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仿宋" w:hAnsi="仿宋" w:eastAsia="仿宋"/>
          <w:color w:val="auto"/>
          <w:sz w:val="18"/>
          <w:szCs w:val="18"/>
          <w:highlight w:val="none"/>
        </w:rPr>
      </w:pPr>
      <w:r>
        <w:rPr>
          <w:rFonts w:hint="eastAsia" w:ascii="仿宋" w:hAnsi="仿宋" w:eastAsia="仿宋"/>
          <w:color w:val="auto"/>
          <w:sz w:val="18"/>
          <w:szCs w:val="18"/>
          <w:highlight w:val="none"/>
        </w:rPr>
        <w:t xml:space="preserve">合同编号：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仿宋" w:hAnsi="仿宋" w:eastAsia="仿宋"/>
          <w:b/>
          <w:color w:val="auto"/>
          <w:sz w:val="36"/>
          <w:szCs w:val="36"/>
          <w:highlight w:val="none"/>
          <w:lang w:eastAsia="zh-CN"/>
        </w:rPr>
      </w:pPr>
      <w:r>
        <w:rPr>
          <w:rFonts w:hint="eastAsia" w:ascii="仿宋" w:hAnsi="仿宋" w:eastAsia="仿宋" w:cs="仿宋"/>
          <w:b/>
          <w:color w:val="auto"/>
          <w:sz w:val="36"/>
          <w:szCs w:val="36"/>
          <w:highlight w:val="none"/>
        </w:rPr>
        <w:t>租</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赁</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合</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同</w:t>
      </w:r>
      <w:r>
        <w:rPr>
          <w:rFonts w:hint="eastAsia" w:ascii="仿宋" w:hAnsi="仿宋" w:eastAsia="仿宋"/>
          <w:bCs/>
          <w:color w:val="auto"/>
          <w:sz w:val="36"/>
          <w:szCs w:val="36"/>
          <w:highlight w:val="none"/>
        </w:rPr>
        <w:t xml:space="preserve"> </w:t>
      </w:r>
      <w:r>
        <w:rPr>
          <w:rFonts w:hint="eastAsia" w:ascii="仿宋" w:hAnsi="仿宋" w:eastAsia="仿宋"/>
          <w:bCs/>
          <w:color w:val="auto"/>
          <w:sz w:val="36"/>
          <w:szCs w:val="36"/>
          <w:highlight w:val="none"/>
          <w:lang w:eastAsia="zh-CN"/>
        </w:rPr>
        <w:t>（</w:t>
      </w:r>
      <w:r>
        <w:rPr>
          <w:rFonts w:hint="eastAsia" w:ascii="仿宋" w:hAnsi="仿宋" w:eastAsia="仿宋"/>
          <w:bCs/>
          <w:color w:val="auto"/>
          <w:sz w:val="36"/>
          <w:szCs w:val="36"/>
          <w:highlight w:val="none"/>
          <w:lang w:val="en-US" w:eastAsia="zh-CN"/>
        </w:rPr>
        <w:t>范本</w:t>
      </w:r>
      <w:r>
        <w:rPr>
          <w:rFonts w:hint="eastAsia" w:ascii="仿宋" w:hAnsi="仿宋" w:eastAsia="仿宋"/>
          <w:bCs/>
          <w:color w:val="auto"/>
          <w:sz w:val="36"/>
          <w:szCs w:val="36"/>
          <w:highlight w:val="none"/>
          <w:lang w:eastAsia="zh-CN"/>
        </w:rPr>
        <w:t>）</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合同签订方：</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甲方：福州市粮食批发交易市场管理处</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default"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丙方：福州杜坞粮食交易市场有限公司</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统一社会信用代码：</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住所地：</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topLinePunct w:val="0"/>
        <w:autoSpaceDE/>
        <w:autoSpaceDN/>
        <w:bidi w:val="0"/>
        <w:adjustRightInd/>
        <w:snapToGrid/>
        <w:spacing w:line="460" w:lineRule="exact"/>
        <w:ind w:left="0"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根据《中华人民共和国民法典》及相关法律、法规，为明确三方权利和义务，订立如下合同，以资三方共同遵守。</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一、租赁物</w:t>
      </w:r>
      <w:r>
        <w:rPr>
          <w:rFonts w:hint="eastAsia" w:ascii="仿宋" w:hAnsi="仿宋" w:eastAsia="仿宋" w:cs="仿宋"/>
          <w:b/>
          <w:color w:val="auto"/>
          <w:sz w:val="24"/>
          <w:szCs w:val="24"/>
          <w:highlight w:val="none"/>
          <w:lang w:val="en-US" w:eastAsia="zh-CN"/>
        </w:rPr>
        <w:t>基本情况</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甲方将福建省福州市闽侯县荆溪镇福州粮食批发交易市场</w:t>
      </w:r>
      <w:r>
        <w:rPr>
          <w:rFonts w:hint="eastAsia" w:ascii="仿宋" w:hAnsi="仿宋" w:eastAsia="仿宋" w:cs="仿宋"/>
          <w:color w:val="000000"/>
          <w:sz w:val="24"/>
          <w:szCs w:val="24"/>
          <w:u w:val="single"/>
        </w:rPr>
        <w:t>加工区</w:t>
      </w:r>
      <w:r>
        <w:rPr>
          <w:rFonts w:hint="eastAsia" w:ascii="仿宋" w:hAnsi="仿宋" w:eastAsia="仿宋" w:cs="仿宋"/>
          <w:color w:val="000000"/>
          <w:sz w:val="24"/>
          <w:szCs w:val="24"/>
          <w:u w:val="single"/>
          <w:lang w:val="en-US" w:eastAsia="zh-CN"/>
        </w:rPr>
        <w:t xml:space="preserve">粮食物流低温仓   </w:t>
      </w:r>
      <w:r>
        <w:rPr>
          <w:rFonts w:hint="eastAsia" w:ascii="仿宋" w:hAnsi="仿宋" w:eastAsia="仿宋" w:cs="仿宋"/>
          <w:color w:val="000000"/>
          <w:sz w:val="24"/>
          <w:szCs w:val="24"/>
          <w:u w:val="single"/>
        </w:rPr>
        <w:t>#</w:t>
      </w:r>
      <w:r>
        <w:rPr>
          <w:rFonts w:hint="eastAsia" w:ascii="仿宋" w:hAnsi="仿宋" w:eastAsia="仿宋" w:cs="仿宋"/>
          <w:color w:val="auto"/>
          <w:sz w:val="24"/>
          <w:szCs w:val="24"/>
          <w:highlight w:val="none"/>
        </w:rPr>
        <w:t>（以下简称租赁物），建筑面积</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平方米，以现有</w:t>
      </w:r>
      <w:r>
        <w:rPr>
          <w:rFonts w:hint="eastAsia" w:ascii="仿宋" w:hAnsi="仿宋" w:eastAsia="仿宋" w:cs="仿宋"/>
          <w:color w:val="auto"/>
          <w:sz w:val="24"/>
          <w:szCs w:val="24"/>
          <w:highlight w:val="none"/>
          <w:lang w:eastAsia="zh-CN"/>
        </w:rPr>
        <w:t>租赁物</w:t>
      </w:r>
      <w:r>
        <w:rPr>
          <w:rFonts w:hint="eastAsia" w:ascii="仿宋" w:hAnsi="仿宋" w:eastAsia="仿宋" w:cs="仿宋"/>
          <w:color w:val="auto"/>
          <w:sz w:val="24"/>
          <w:szCs w:val="24"/>
          <w:highlight w:val="none"/>
        </w:rPr>
        <w:t>状态租赁给乙方，作为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使用。</w:t>
      </w:r>
      <w:r>
        <w:rPr>
          <w:rFonts w:hint="eastAsia" w:ascii="仿宋" w:hAnsi="仿宋" w:eastAsia="仿宋" w:cs="仿宋"/>
          <w:color w:val="auto"/>
          <w:sz w:val="24"/>
          <w:szCs w:val="24"/>
          <w:highlight w:val="none"/>
          <w:lang w:val="en-US" w:eastAsia="zh-CN"/>
        </w:rPr>
        <w:t>其中，</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auto"/>
          <w:sz w:val="24"/>
          <w:szCs w:val="24"/>
          <w:highlight w:val="none"/>
          <w:lang w:val="en-US" w:eastAsia="zh-CN"/>
        </w:rPr>
        <w:t>的租赁单价为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元/平方米/月。</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2、乙方在签订本合同前，已实际查勘租赁物，确定现有租赁物状态符合其承租要求，没有异议。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二、租赁期限</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租赁期限为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个月，自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日止。</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三、租赁</w:t>
      </w:r>
      <w:r>
        <w:rPr>
          <w:rFonts w:hint="eastAsia" w:ascii="仿宋" w:hAnsi="仿宋" w:eastAsia="仿宋" w:cs="仿宋"/>
          <w:b/>
          <w:color w:val="auto"/>
          <w:sz w:val="24"/>
          <w:szCs w:val="24"/>
          <w:highlight w:val="none"/>
        </w:rPr>
        <w:t>费用</w:t>
      </w:r>
      <w:r>
        <w:rPr>
          <w:rFonts w:hint="eastAsia" w:ascii="仿宋" w:hAnsi="仿宋" w:eastAsia="仿宋" w:cs="仿宋"/>
          <w:b/>
          <w:color w:val="auto"/>
          <w:sz w:val="24"/>
          <w:szCs w:val="24"/>
          <w:highlight w:val="none"/>
          <w:lang w:eastAsia="zh-CN"/>
        </w:rPr>
        <w:t>的</w:t>
      </w:r>
      <w:r>
        <w:rPr>
          <w:rFonts w:hint="eastAsia" w:ascii="仿宋" w:hAnsi="仿宋" w:eastAsia="仿宋" w:cs="仿宋"/>
          <w:b/>
          <w:color w:val="auto"/>
          <w:sz w:val="24"/>
          <w:szCs w:val="24"/>
          <w:highlight w:val="none"/>
          <w:lang w:val="en-US" w:eastAsia="zh-CN"/>
        </w:rPr>
        <w:t>计收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lang w:val="en-US" w:eastAsia="zh-CN"/>
        </w:rPr>
        <w:t>1、甲方</w:t>
      </w:r>
      <w:r>
        <w:rPr>
          <w:rFonts w:hint="eastAsia" w:ascii="仿宋" w:hAnsi="仿宋" w:eastAsia="仿宋" w:cs="仿宋"/>
          <w:b w:val="0"/>
          <w:bCs/>
          <w:color w:val="auto"/>
          <w:sz w:val="24"/>
          <w:szCs w:val="24"/>
          <w:highlight w:val="none"/>
          <w:u w:val="none"/>
          <w:lang w:val="en-US" w:eastAsia="zh-CN"/>
        </w:rPr>
        <w:t>向乙方收取租金，即乙方每月应付的租金为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，每年应付的租金为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u w:val="single"/>
          <w:lang w:val="en-US" w:eastAsia="zh-CN"/>
        </w:rPr>
      </w:pPr>
      <w:r>
        <w:rPr>
          <w:rFonts w:hint="eastAsia" w:ascii="仿宋" w:hAnsi="仿宋" w:eastAsia="仿宋" w:cs="仿宋"/>
          <w:b w:val="0"/>
          <w:bCs/>
          <w:color w:val="auto"/>
          <w:sz w:val="24"/>
          <w:szCs w:val="24"/>
          <w:highlight w:val="none"/>
          <w:u w:val="none"/>
          <w:lang w:val="en-US" w:eastAsia="zh-CN"/>
        </w:rPr>
        <w:t>2、丙方向乙方收取综合服务费，即乙方每月应付的综合服务费为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，每年应付的综合服务费为</w:t>
      </w:r>
      <w:r>
        <w:rPr>
          <w:rFonts w:hint="eastAsia" w:ascii="仿宋" w:hAnsi="仿宋" w:eastAsia="仿宋" w:cs="仿宋"/>
          <w:b w:val="0"/>
          <w:bCs/>
          <w:color w:val="auto"/>
          <w:sz w:val="24"/>
          <w:szCs w:val="24"/>
          <w:highlight w:val="none"/>
          <w:u w:val="single"/>
          <w:lang w:val="en-US" w:eastAsia="zh-CN"/>
        </w:rPr>
        <w:t>（大写）：      （小写￥      ）。</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3、签订合同时，乙方应缴清一年的租金和综合服务费，此后的租金和综合服务费在每一个租赁年度开始前五个工作日内缴清（若剩余租赁期限不足一年的，则按实际租赁期限计算）。</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、综合服务管理费</w:t>
      </w:r>
      <w:r>
        <w:rPr>
          <w:rFonts w:hint="eastAsia" w:ascii="仿宋" w:hAnsi="仿宋" w:eastAsia="仿宋" w:cs="仿宋"/>
          <w:b/>
          <w:color w:val="auto"/>
          <w:sz w:val="24"/>
          <w:szCs w:val="24"/>
          <w:highlight w:val="none"/>
          <w:lang w:val="en-US" w:eastAsia="zh-CN"/>
        </w:rPr>
        <w:t>的计收</w:t>
      </w:r>
    </w:p>
    <w:p>
      <w:pPr>
        <w:keepNext w:val="0"/>
        <w:keepLines w:val="0"/>
        <w:pageBreakBefore w:val="0"/>
        <w:widowControl w:val="0"/>
        <w:tabs>
          <w:tab w:val="left" w:pos="3600"/>
        </w:tabs>
        <w:kinsoku/>
        <w:wordWrap w:val="0"/>
        <w:overflowPunct w:val="0"/>
        <w:topLinePunct w:val="0"/>
        <w:autoSpaceDE/>
        <w:autoSpaceDN/>
        <w:bidi w:val="0"/>
        <w:adjustRightInd/>
        <w:snapToGrid/>
        <w:spacing w:line="460" w:lineRule="exact"/>
        <w:ind w:left="0" w:firstLine="480" w:firstLineChars="200"/>
        <w:textAlignment w:val="auto"/>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1、丙方按</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元/平方米/月的标准向乙方收取综合服务管理费，即乙方每月应付的综合服务管理费为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，每季度应付的综合服务管理费为</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val="0"/>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2、签订合同时，乙方应缴清一季度的综合服务管理费，此后的综合服务管理费在每一个季度开始前五个工作日内缴清（若剩余租赁期限不足一个季度的，则按实际租赁期限计算）。</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color w:val="auto"/>
          <w:sz w:val="24"/>
          <w:szCs w:val="24"/>
          <w:highlight w:val="yellow"/>
          <w:lang w:val="en-US" w:eastAsia="zh-CN"/>
        </w:rPr>
      </w:pPr>
      <w:r>
        <w:rPr>
          <w:rFonts w:hint="eastAsia" w:ascii="仿宋" w:hAnsi="仿宋" w:eastAsia="仿宋" w:cs="仿宋"/>
          <w:b/>
          <w:color w:val="auto"/>
          <w:sz w:val="24"/>
          <w:szCs w:val="24"/>
          <w:highlight w:val="none"/>
          <w:lang w:val="en-US" w:eastAsia="zh-CN"/>
        </w:rPr>
        <w:t>五、水费、电费的计收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1、乙方使用租赁物，应向丙方支付水费、电费（包括实际用量及公摊损耗），水费、电费的计价标准分别以租赁物属地供水、供电企业规定的计价标准为准。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甲方在租赁物上安装水、电分表，用于各方抄读结算；如乙方发现分表损坏的，应及时通知丙方维修，乙方不得擅自拆卸，否则一切后果由乙方承担；如发现乙方人为损坏水、电分表的，相应的维修、更换等费用由乙方承担。</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3、丙方每月对租赁物水、电分表进行抄读并结算，乙方应按丙方通知按时缴清水费、电费。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eastAsia="zh-CN"/>
        </w:rPr>
      </w:pPr>
      <w:r>
        <w:rPr>
          <w:rFonts w:hint="eastAsia" w:ascii="仿宋" w:hAnsi="仿宋" w:eastAsia="仿宋" w:cs="仿宋"/>
          <w:b w:val="0"/>
          <w:bCs w:val="0"/>
          <w:color w:val="auto"/>
          <w:sz w:val="24"/>
          <w:szCs w:val="24"/>
          <w:highlight w:val="none"/>
          <w:u w:val="none"/>
          <w:lang w:val="en-US" w:eastAsia="zh-CN"/>
        </w:rPr>
        <w:t>1、签订合同</w:t>
      </w:r>
      <w:r>
        <w:rPr>
          <w:rFonts w:hint="eastAsia" w:ascii="仿宋" w:hAnsi="仿宋" w:eastAsia="仿宋" w:cs="仿宋"/>
          <w:b w:val="0"/>
          <w:bCs w:val="0"/>
          <w:color w:val="auto"/>
          <w:sz w:val="24"/>
          <w:szCs w:val="24"/>
          <w:highlight w:val="none"/>
          <w:u w:val="none"/>
          <w:lang w:eastAsia="zh-CN"/>
        </w:rPr>
        <w:t>时，</w:t>
      </w:r>
      <w:r>
        <w:rPr>
          <w:rFonts w:hint="eastAsia" w:ascii="仿宋" w:hAnsi="仿宋" w:eastAsia="仿宋" w:cs="仿宋"/>
          <w:b w:val="0"/>
          <w:bCs w:val="0"/>
          <w:color w:val="auto"/>
          <w:sz w:val="24"/>
          <w:szCs w:val="24"/>
          <w:highlight w:val="none"/>
          <w:u w:val="none"/>
          <w:lang w:val="en-US" w:eastAsia="zh-CN"/>
        </w:rPr>
        <w:t>乙方应向甲方</w:t>
      </w:r>
      <w:r>
        <w:rPr>
          <w:rFonts w:hint="eastAsia" w:ascii="仿宋" w:hAnsi="仿宋" w:eastAsia="仿宋" w:cs="仿宋"/>
          <w:color w:val="auto"/>
          <w:sz w:val="24"/>
          <w:szCs w:val="24"/>
          <w:highlight w:val="none"/>
          <w:u w:val="none"/>
          <w:lang w:val="en-US" w:eastAsia="zh-CN"/>
        </w:rPr>
        <w:t>支付</w:t>
      </w:r>
      <w:r>
        <w:rPr>
          <w:rFonts w:hint="eastAsia" w:ascii="仿宋" w:hAnsi="仿宋" w:eastAsia="仿宋" w:cs="仿宋"/>
          <w:color w:val="auto"/>
          <w:sz w:val="24"/>
          <w:szCs w:val="24"/>
          <w:highlight w:val="none"/>
          <w:u w:val="none"/>
        </w:rPr>
        <w:t>履约保证金</w:t>
      </w:r>
      <w:r>
        <w:rPr>
          <w:rFonts w:hint="eastAsia" w:ascii="仿宋" w:hAnsi="仿宋" w:eastAsia="仿宋" w:cs="仿宋"/>
          <w:b w:val="0"/>
          <w:bCs/>
          <w:color w:val="auto"/>
          <w:sz w:val="24"/>
          <w:szCs w:val="24"/>
          <w:highlight w:val="none"/>
          <w:u w:val="single"/>
          <w:lang w:val="en-US" w:eastAsia="zh-CN"/>
        </w:rPr>
        <w:t>（大写）：         （小写￥    ）</w:t>
      </w:r>
      <w:r>
        <w:rPr>
          <w:rFonts w:hint="eastAsia" w:ascii="仿宋" w:hAnsi="仿宋" w:eastAsia="仿宋" w:cs="仿宋"/>
          <w:b w:val="0"/>
          <w:bCs/>
          <w:color w:val="auto"/>
          <w:sz w:val="24"/>
          <w:szCs w:val="24"/>
          <w:highlight w:val="none"/>
          <w:u w:val="none"/>
          <w:lang w:val="en-US" w:eastAsia="zh-CN"/>
        </w:rPr>
        <w:t>，</w:t>
      </w:r>
      <w:r>
        <w:rPr>
          <w:rFonts w:hint="eastAsia" w:ascii="仿宋" w:hAnsi="仿宋" w:eastAsia="仿宋" w:cs="仿宋"/>
          <w:b/>
          <w:bCs/>
          <w:sz w:val="24"/>
          <w:szCs w:val="24"/>
          <w:u w:val="none"/>
          <w:lang w:val="en-US" w:eastAsia="zh-CN"/>
        </w:rPr>
        <w:t>空调维护保证金</w:t>
      </w:r>
      <w:r>
        <w:rPr>
          <w:rFonts w:hint="eastAsia" w:ascii="仿宋" w:hAnsi="仿宋" w:eastAsia="仿宋" w:cs="仿宋"/>
          <w:b/>
          <w:bCs/>
          <w:color w:val="auto"/>
          <w:sz w:val="24"/>
          <w:szCs w:val="24"/>
          <w:highlight w:val="none"/>
          <w:u w:val="single"/>
          <w:lang w:val="en-US" w:eastAsia="zh-CN"/>
        </w:rPr>
        <w:t>（大写）：</w:t>
      </w:r>
      <w:r>
        <w:rPr>
          <w:rFonts w:hint="default" w:ascii="仿宋" w:hAnsi="仿宋" w:eastAsia="仿宋" w:cs="仿宋"/>
          <w:b/>
          <w:bCs/>
          <w:color w:val="auto"/>
          <w:sz w:val="24"/>
          <w:szCs w:val="24"/>
          <w:highlight w:val="none"/>
          <w:u w:val="single"/>
          <w:lang w:val="en-US" w:eastAsia="zh-CN"/>
        </w:rPr>
        <w:fldChar w:fldCharType="begin"/>
      </w:r>
      <w:r>
        <w:rPr>
          <w:rFonts w:hint="default" w:ascii="仿宋" w:hAnsi="仿宋" w:eastAsia="仿宋" w:cs="仿宋"/>
          <w:b/>
          <w:bCs/>
          <w:color w:val="auto"/>
          <w:sz w:val="24"/>
          <w:szCs w:val="24"/>
          <w:highlight w:val="none"/>
          <w:u w:val="single"/>
          <w:lang w:val="en-US" w:eastAsia="zh-CN"/>
        </w:rPr>
        <w:instrText xml:space="preserve"> = 6384 \* CHINESENUM4 \* MERGEFORMAT </w:instrText>
      </w:r>
      <w:r>
        <w:rPr>
          <w:rFonts w:hint="default" w:ascii="仿宋" w:hAnsi="仿宋" w:eastAsia="仿宋" w:cs="仿宋"/>
          <w:b/>
          <w:bCs/>
          <w:color w:val="auto"/>
          <w:sz w:val="24"/>
          <w:szCs w:val="24"/>
          <w:highlight w:val="none"/>
          <w:u w:val="single"/>
          <w:lang w:val="en-US" w:eastAsia="zh-CN"/>
        </w:rPr>
        <w:fldChar w:fldCharType="separate"/>
      </w:r>
      <w:r>
        <w:rPr>
          <w:rFonts w:hint="eastAsia" w:ascii="仿宋" w:hAnsi="仿宋" w:eastAsia="仿宋" w:cs="仿宋"/>
          <w:b/>
          <w:bCs/>
          <w:color w:val="auto"/>
          <w:sz w:val="24"/>
          <w:szCs w:val="24"/>
          <w:highlight w:val="none"/>
          <w:u w:val="single"/>
          <w:lang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元整</w:t>
      </w:r>
      <w:r>
        <w:rPr>
          <w:rFonts w:hint="default" w:ascii="仿宋" w:hAnsi="仿宋" w:eastAsia="仿宋" w:cs="仿宋"/>
          <w:b/>
          <w:bCs/>
          <w:color w:val="auto"/>
          <w:sz w:val="24"/>
          <w:szCs w:val="24"/>
          <w:highlight w:val="none"/>
          <w:u w:val="single"/>
          <w:lang w:val="en-US" w:eastAsia="zh-CN"/>
        </w:rPr>
        <w:fldChar w:fldCharType="end"/>
      </w:r>
      <w:r>
        <w:rPr>
          <w:rFonts w:hint="eastAsia" w:ascii="仿宋" w:hAnsi="仿宋" w:eastAsia="仿宋" w:cs="仿宋"/>
          <w:b/>
          <w:bCs/>
          <w:color w:val="auto"/>
          <w:sz w:val="24"/>
          <w:szCs w:val="24"/>
          <w:highlight w:val="none"/>
          <w:u w:val="single"/>
          <w:lang w:val="en-US" w:eastAsia="zh-CN"/>
        </w:rPr>
        <w:t>（小写￥      ）</w:t>
      </w:r>
      <w:r>
        <w:rPr>
          <w:rFonts w:hint="eastAsia" w:ascii="仿宋" w:hAnsi="仿宋" w:eastAsia="仿宋" w:cs="仿宋"/>
          <w:b w:val="0"/>
          <w:bCs w:val="0"/>
          <w:color w:val="auto"/>
          <w:sz w:val="26"/>
          <w:szCs w:val="26"/>
          <w:u w:val="none"/>
          <w:lang w:eastAsia="zh-CN"/>
        </w:rPr>
        <w:t>。</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合同</w:t>
      </w:r>
      <w:r>
        <w:rPr>
          <w:rFonts w:hint="eastAsia" w:ascii="仿宋" w:hAnsi="仿宋" w:eastAsia="仿宋" w:cs="仿宋"/>
          <w:color w:val="auto"/>
          <w:sz w:val="24"/>
          <w:szCs w:val="24"/>
          <w:highlight w:val="none"/>
          <w:u w:val="none"/>
          <w:lang w:val="en-US" w:eastAsia="zh-CN"/>
        </w:rPr>
        <w:t>解除或终止时</w:t>
      </w:r>
      <w:r>
        <w:rPr>
          <w:rFonts w:hint="eastAsia" w:ascii="仿宋" w:hAnsi="仿宋" w:eastAsia="仿宋" w:cs="仿宋"/>
          <w:color w:val="auto"/>
          <w:sz w:val="24"/>
          <w:szCs w:val="24"/>
          <w:highlight w:val="none"/>
          <w:u w:val="none"/>
        </w:rPr>
        <w:t>，乙方应将租赁物按出租状态交还给甲方，</w:t>
      </w:r>
      <w:r>
        <w:rPr>
          <w:rFonts w:hint="eastAsia" w:ascii="仿宋" w:hAnsi="仿宋" w:eastAsia="仿宋" w:cs="仿宋"/>
          <w:color w:val="auto"/>
          <w:sz w:val="24"/>
          <w:szCs w:val="24"/>
          <w:highlight w:val="none"/>
          <w:u w:val="none"/>
          <w:lang w:eastAsia="zh-CN"/>
        </w:rPr>
        <w:t>结清所有款项，</w:t>
      </w:r>
      <w:r>
        <w:rPr>
          <w:rFonts w:hint="eastAsia" w:ascii="仿宋" w:hAnsi="仿宋" w:eastAsia="仿宋" w:cs="仿宋"/>
          <w:color w:val="auto"/>
          <w:sz w:val="24"/>
          <w:szCs w:val="24"/>
          <w:highlight w:val="none"/>
          <w:u w:val="none"/>
        </w:rPr>
        <w:t>经甲方确认</w:t>
      </w:r>
      <w:r>
        <w:rPr>
          <w:rFonts w:hint="eastAsia" w:ascii="仿宋" w:hAnsi="仿宋" w:eastAsia="仿宋" w:cs="仿宋"/>
          <w:color w:val="auto"/>
          <w:sz w:val="24"/>
          <w:szCs w:val="24"/>
          <w:highlight w:val="none"/>
          <w:u w:val="none"/>
          <w:lang w:val="en-US" w:eastAsia="zh-CN"/>
        </w:rPr>
        <w:t>不存在本合同约定的需要没收履约保证金的情形</w:t>
      </w:r>
      <w:r>
        <w:rPr>
          <w:rFonts w:hint="eastAsia" w:ascii="仿宋" w:hAnsi="仿宋" w:eastAsia="仿宋" w:cs="仿宋"/>
          <w:color w:val="auto"/>
          <w:sz w:val="24"/>
          <w:szCs w:val="24"/>
          <w:highlight w:val="none"/>
          <w:u w:val="none"/>
        </w:rPr>
        <w:t>后，</w:t>
      </w:r>
      <w:r>
        <w:rPr>
          <w:rFonts w:hint="eastAsia" w:ascii="仿宋" w:hAnsi="仿宋" w:eastAsia="仿宋" w:cs="仿宋"/>
          <w:color w:val="auto"/>
          <w:sz w:val="24"/>
          <w:szCs w:val="24"/>
          <w:highlight w:val="none"/>
          <w:u w:val="none"/>
          <w:lang w:val="en-US" w:eastAsia="zh-CN"/>
        </w:rPr>
        <w:t>将履约保证金全额无</w:t>
      </w:r>
      <w:r>
        <w:rPr>
          <w:rFonts w:hint="eastAsia" w:ascii="仿宋" w:hAnsi="仿宋" w:eastAsia="仿宋" w:cs="仿宋"/>
          <w:color w:val="auto"/>
          <w:sz w:val="24"/>
          <w:szCs w:val="24"/>
          <w:highlight w:val="none"/>
          <w:u w:val="none"/>
        </w:rPr>
        <w:t>息退还</w:t>
      </w:r>
      <w:r>
        <w:rPr>
          <w:rFonts w:hint="eastAsia" w:ascii="仿宋" w:hAnsi="仿宋" w:eastAsia="仿宋" w:cs="仿宋"/>
          <w:color w:val="auto"/>
          <w:sz w:val="24"/>
          <w:szCs w:val="24"/>
          <w:highlight w:val="none"/>
          <w:u w:val="none"/>
          <w:lang w:val="en-US" w:eastAsia="zh-CN"/>
        </w:rPr>
        <w:t>给乙方</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w:t>
      </w:r>
      <w:r>
        <w:rPr>
          <w:rFonts w:hint="eastAsia" w:ascii="仿宋" w:hAnsi="仿宋" w:eastAsia="仿宋" w:cs="仿宋"/>
          <w:color w:val="auto"/>
          <w:sz w:val="24"/>
          <w:szCs w:val="24"/>
          <w:highlight w:val="none"/>
          <w:u w:val="none"/>
        </w:rPr>
        <w:t>乙方违反本合同任一约定</w:t>
      </w:r>
      <w:r>
        <w:rPr>
          <w:rFonts w:hint="eastAsia" w:ascii="仿宋" w:hAnsi="仿宋" w:eastAsia="仿宋" w:cs="仿宋"/>
          <w:color w:val="auto"/>
          <w:sz w:val="24"/>
          <w:szCs w:val="24"/>
          <w:highlight w:val="none"/>
          <w:u w:val="none"/>
          <w:lang w:val="en-US" w:eastAsia="zh-CN"/>
        </w:rPr>
        <w:t>的</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则甲方有权没收全部履约保证金以</w:t>
      </w:r>
      <w:r>
        <w:rPr>
          <w:rFonts w:hint="eastAsia" w:ascii="仿宋" w:hAnsi="仿宋" w:eastAsia="仿宋" w:cs="仿宋"/>
          <w:color w:val="auto"/>
          <w:sz w:val="24"/>
          <w:szCs w:val="24"/>
          <w:highlight w:val="none"/>
          <w:u w:val="none"/>
        </w:rPr>
        <w:t>充抵违约金</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若该违约金不足以赔偿甲方或丙方因乙方违约所遭受的损失的，则受损方还有权继续向乙方追偿。</w:t>
      </w:r>
    </w:p>
    <w:p>
      <w:pPr>
        <w:keepNext w:val="0"/>
        <w:keepLines w:val="0"/>
        <w:pageBreakBefore w:val="0"/>
        <w:kinsoku/>
        <w:topLinePunct w:val="0"/>
        <w:autoSpaceDE/>
        <w:autoSpaceDN/>
        <w:bidi w:val="0"/>
        <w:spacing w:line="460" w:lineRule="exact"/>
        <w:ind w:firstLine="482" w:firstLineChars="200"/>
        <w:rPr>
          <w:rFonts w:hint="eastAsia" w:ascii="仿宋" w:hAnsi="仿宋" w:eastAsia="仿宋"/>
          <w:b/>
          <w:bCs/>
          <w:sz w:val="24"/>
          <w:szCs w:val="24"/>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七、</w:t>
      </w:r>
      <w:r>
        <w:rPr>
          <w:rFonts w:hint="eastAsia" w:ascii="仿宋" w:hAnsi="仿宋" w:eastAsia="仿宋"/>
          <w:b/>
          <w:bCs/>
          <w:sz w:val="24"/>
          <w:szCs w:val="24"/>
        </w:rPr>
        <w:t>空调使用管理：</w:t>
      </w:r>
    </w:p>
    <w:p>
      <w:pPr>
        <w:keepNext w:val="0"/>
        <w:keepLines w:val="0"/>
        <w:pageBreakBefore w:val="0"/>
        <w:kinsoku/>
        <w:topLinePunct w:val="0"/>
        <w:autoSpaceDE/>
        <w:autoSpaceDN/>
        <w:bidi w:val="0"/>
        <w:spacing w:line="460" w:lineRule="exact"/>
        <w:ind w:firstLine="555"/>
        <w:rPr>
          <w:rFonts w:hint="eastAsia" w:ascii="仿宋" w:hAnsi="仿宋" w:eastAsia="仿宋"/>
          <w:b/>
          <w:bCs/>
          <w:sz w:val="24"/>
          <w:szCs w:val="24"/>
          <w:u w:val="single"/>
        </w:rPr>
      </w:pPr>
      <w:r>
        <w:rPr>
          <w:rFonts w:hint="eastAsia" w:ascii="仿宋" w:hAnsi="仿宋" w:eastAsia="仿宋"/>
          <w:b/>
          <w:bCs/>
          <w:sz w:val="24"/>
          <w:szCs w:val="24"/>
        </w:rPr>
        <w:t>1、甲方在乙方租赁区域安装</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none"/>
          <w:lang w:val="en-US" w:eastAsia="zh-CN"/>
        </w:rPr>
        <w:t>台</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none"/>
          <w:lang w:val="en-US" w:eastAsia="zh-CN"/>
        </w:rPr>
        <w:t>匹</w:t>
      </w:r>
      <w:r>
        <w:rPr>
          <w:rFonts w:hint="eastAsia" w:ascii="仿宋" w:hAnsi="仿宋" w:eastAsia="仿宋"/>
          <w:b/>
          <w:bCs/>
          <w:sz w:val="24"/>
          <w:szCs w:val="24"/>
        </w:rPr>
        <w:t>空调交于乙方使用和管理。</w:t>
      </w:r>
    </w:p>
    <w:p>
      <w:pPr>
        <w:keepNext w:val="0"/>
        <w:keepLines w:val="0"/>
        <w:pageBreakBefore w:val="0"/>
        <w:widowControl w:val="0"/>
        <w:kinsoku/>
        <w:wordWrap/>
        <w:overflowPunct/>
        <w:topLinePunct w:val="0"/>
        <w:autoSpaceDE/>
        <w:autoSpaceDN/>
        <w:bidi w:val="0"/>
        <w:adjustRightInd/>
        <w:spacing w:line="460" w:lineRule="exact"/>
        <w:ind w:firstLine="555"/>
        <w:textAlignment w:val="auto"/>
        <w:outlineLvl w:val="9"/>
        <w:rPr>
          <w:rFonts w:hint="eastAsia" w:ascii="仿宋" w:hAnsi="仿宋" w:eastAsia="仿宋"/>
          <w:b/>
          <w:bCs/>
          <w:color w:val="000000"/>
          <w:sz w:val="24"/>
          <w:szCs w:val="24"/>
        </w:rPr>
      </w:pPr>
      <w:r>
        <w:rPr>
          <w:rFonts w:hint="eastAsia" w:ascii="仿宋" w:hAnsi="仿宋" w:eastAsia="仿宋"/>
          <w:b/>
          <w:bCs/>
          <w:sz w:val="24"/>
          <w:szCs w:val="24"/>
        </w:rPr>
        <w:t>2、该空调设备属甲方财产，在乙方租赁甲方场地期间提供给乙方使用和管理，乙方</w:t>
      </w:r>
      <w:r>
        <w:rPr>
          <w:rFonts w:hint="eastAsia" w:ascii="仿宋" w:hAnsi="仿宋" w:eastAsia="仿宋"/>
          <w:b/>
          <w:bCs/>
          <w:color w:val="000000"/>
          <w:sz w:val="24"/>
          <w:szCs w:val="24"/>
        </w:rPr>
        <w:t>应认真按有关空调维护保养规定使用，定期派专业人员清洗保养，做好维保工作。若空调出现故障，乙方应及时负责维护维修，所造成的损失及维修费用等一切事故均由乙方自行承担。</w:t>
      </w:r>
      <w:r>
        <w:rPr>
          <w:rFonts w:hint="eastAsia" w:ascii="仿宋" w:hAnsi="仿宋" w:eastAsia="仿宋"/>
          <w:b/>
          <w:bCs/>
          <w:color w:val="auto"/>
          <w:sz w:val="24"/>
          <w:szCs w:val="24"/>
        </w:rPr>
        <w:t>（建议不要在空调及空调排水管下方堆放货物，以防漏水将货物淋湿。</w:t>
      </w:r>
      <w:r>
        <w:rPr>
          <w:rFonts w:hint="eastAsia" w:ascii="仿宋" w:hAnsi="仿宋" w:eastAsia="仿宋"/>
          <w:b/>
          <w:bCs/>
          <w:color w:val="auto"/>
          <w:sz w:val="24"/>
          <w:szCs w:val="24"/>
          <w:lang w:eastAsia="zh-CN"/>
        </w:rPr>
        <w:t>空调使用时需每月清洗一次过滤网。</w:t>
      </w:r>
      <w:r>
        <w:rPr>
          <w:rFonts w:hint="eastAsia" w:ascii="仿宋" w:hAnsi="仿宋" w:eastAsia="仿宋"/>
          <w:b/>
          <w:bCs/>
          <w:color w:val="auto"/>
          <w:sz w:val="24"/>
          <w:szCs w:val="24"/>
        </w:rPr>
        <w:t>）</w:t>
      </w:r>
    </w:p>
    <w:p>
      <w:pPr>
        <w:keepNext w:val="0"/>
        <w:keepLines w:val="0"/>
        <w:pageBreakBefore w:val="0"/>
        <w:widowControl/>
        <w:kinsoku/>
        <w:topLinePunct w:val="0"/>
        <w:autoSpaceDE/>
        <w:autoSpaceDN/>
        <w:bidi w:val="0"/>
        <w:adjustRightInd w:val="0"/>
        <w:snapToGrid w:val="0"/>
        <w:spacing w:line="460" w:lineRule="exact"/>
        <w:ind w:firstLine="560"/>
        <w:jc w:val="left"/>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b/>
          <w:bCs/>
          <w:color w:val="000000"/>
          <w:sz w:val="24"/>
          <w:szCs w:val="24"/>
          <w:lang w:val="en-US" w:eastAsia="zh-CN"/>
        </w:rPr>
        <w:t>3</w:t>
      </w:r>
      <w:r>
        <w:rPr>
          <w:rFonts w:hint="eastAsia" w:ascii="仿宋" w:hAnsi="仿宋" w:eastAsia="仿宋"/>
          <w:b/>
          <w:bCs/>
          <w:color w:val="000000"/>
          <w:sz w:val="24"/>
          <w:szCs w:val="24"/>
        </w:rPr>
        <w:t xml:space="preserve">、租赁期满，若乙方不再租赁甲方该场地，应将该空调无条件完好归还甲方。否则，将从履约保证金中扣除相应赔偿金额。 </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八、各方的权利、义务</w:t>
      </w:r>
    </w:p>
    <w:p>
      <w:pPr>
        <w:keepNext w:val="0"/>
        <w:keepLines w:val="0"/>
        <w:pageBreakBefore w:val="0"/>
        <w:widowControl w:val="0"/>
        <w:tabs>
          <w:tab w:val="left" w:pos="3600"/>
        </w:tabs>
        <w:kinsoku/>
        <w:wordWrap/>
        <w:overflowPunct/>
        <w:topLinePunct w:val="0"/>
        <w:autoSpaceDE/>
        <w:autoSpaceDN/>
        <w:bidi w:val="0"/>
        <w:adjustRightInd/>
        <w:snapToGrid/>
        <w:spacing w:line="460" w:lineRule="exact"/>
        <w:ind w:left="0" w:firstLine="480" w:firstLineChars="200"/>
        <w:textAlignment w:val="auto"/>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（一）甲方的权利、义务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1、收取租金后，甲方应依约将租赁物交付乙方使用。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租赁期限内，除本合同另有约定或法律另有规定外，甲方不得擅自解约。</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2、甲方负责管理</w:t>
      </w:r>
      <w:r>
        <w:rPr>
          <w:rFonts w:hint="eastAsia" w:ascii="仿宋" w:hAnsi="仿宋" w:eastAsia="仿宋" w:cs="仿宋"/>
          <w:b w:val="0"/>
          <w:bCs w:val="0"/>
          <w:color w:val="000000"/>
          <w:sz w:val="24"/>
          <w:szCs w:val="24"/>
          <w:highlight w:val="none"/>
        </w:rPr>
        <w:t>市场</w:t>
      </w:r>
      <w:r>
        <w:rPr>
          <w:rFonts w:hint="eastAsia" w:ascii="仿宋" w:hAnsi="仿宋" w:eastAsia="仿宋" w:cs="仿宋"/>
          <w:b w:val="0"/>
          <w:bCs w:val="0"/>
          <w:color w:val="000000"/>
          <w:sz w:val="24"/>
          <w:szCs w:val="24"/>
          <w:highlight w:val="none"/>
          <w:lang w:val="en-US" w:eastAsia="zh-CN"/>
        </w:rPr>
        <w:t>入驻商户及交易秩序，为乙方创造和谐、有序的营商环境。</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auto"/>
          <w:sz w:val="24"/>
          <w:szCs w:val="24"/>
          <w:highlight w:val="none"/>
          <w:u w:val="none"/>
          <w:lang w:val="en-US" w:eastAsia="zh-CN"/>
        </w:rPr>
      </w:pPr>
      <w:r>
        <w:rPr>
          <w:rFonts w:hint="default" w:ascii="仿宋" w:hAnsi="仿宋" w:eastAsia="仿宋" w:cs="仿宋"/>
          <w:b w:val="0"/>
          <w:bCs w:val="0"/>
          <w:color w:val="auto"/>
          <w:sz w:val="24"/>
          <w:szCs w:val="24"/>
          <w:highlight w:val="none"/>
          <w:u w:val="none"/>
          <w:lang w:val="en-US" w:eastAsia="zh-CN"/>
        </w:rPr>
        <w:t>甲方</w:t>
      </w:r>
      <w:r>
        <w:rPr>
          <w:rFonts w:hint="eastAsia" w:ascii="仿宋" w:hAnsi="仿宋" w:eastAsia="仿宋" w:cs="仿宋"/>
          <w:b w:val="0"/>
          <w:bCs w:val="0"/>
          <w:color w:val="auto"/>
          <w:sz w:val="24"/>
          <w:szCs w:val="24"/>
          <w:highlight w:val="none"/>
          <w:u w:val="none"/>
          <w:lang w:val="en-US" w:eastAsia="zh-CN"/>
        </w:rPr>
        <w:t>建立</w:t>
      </w:r>
      <w:r>
        <w:rPr>
          <w:rFonts w:hint="default" w:ascii="仿宋" w:hAnsi="仿宋" w:eastAsia="仿宋" w:cs="仿宋"/>
          <w:b w:val="0"/>
          <w:bCs w:val="0"/>
          <w:color w:val="auto"/>
          <w:sz w:val="24"/>
          <w:szCs w:val="24"/>
          <w:highlight w:val="none"/>
          <w:u w:val="none"/>
          <w:lang w:val="en-US" w:eastAsia="zh-CN"/>
        </w:rPr>
        <w:t>了</w:t>
      </w:r>
      <w:r>
        <w:rPr>
          <w:rFonts w:hint="eastAsia" w:ascii="仿宋" w:hAnsi="仿宋" w:eastAsia="仿宋" w:cs="仿宋"/>
          <w:b w:val="0"/>
          <w:bCs w:val="0"/>
          <w:color w:val="auto"/>
          <w:sz w:val="24"/>
          <w:szCs w:val="24"/>
          <w:highlight w:val="none"/>
          <w:u w:val="none"/>
          <w:lang w:val="en-US" w:eastAsia="zh-CN"/>
        </w:rPr>
        <w:t>适用全体</w:t>
      </w:r>
      <w:r>
        <w:rPr>
          <w:rFonts w:hint="default" w:ascii="仿宋" w:hAnsi="仿宋" w:eastAsia="仿宋" w:cs="仿宋"/>
          <w:b w:val="0"/>
          <w:bCs w:val="0"/>
          <w:color w:val="auto"/>
          <w:sz w:val="24"/>
          <w:szCs w:val="24"/>
          <w:highlight w:val="none"/>
          <w:u w:val="none"/>
          <w:lang w:val="en-US" w:eastAsia="zh-CN"/>
        </w:rPr>
        <w:t>市场入驻商户</w:t>
      </w:r>
      <w:r>
        <w:rPr>
          <w:rFonts w:hint="eastAsia" w:ascii="仿宋" w:hAnsi="仿宋" w:eastAsia="仿宋" w:cs="仿宋"/>
          <w:b w:val="0"/>
          <w:bCs w:val="0"/>
          <w:color w:val="auto"/>
          <w:sz w:val="24"/>
          <w:szCs w:val="24"/>
          <w:highlight w:val="none"/>
          <w:u w:val="none"/>
          <w:lang w:val="en-US" w:eastAsia="zh-CN"/>
        </w:rPr>
        <w:t>的</w:t>
      </w:r>
      <w:r>
        <w:rPr>
          <w:rFonts w:hint="default" w:ascii="仿宋" w:hAnsi="仿宋" w:eastAsia="仿宋" w:cs="仿宋"/>
          <w:b w:val="0"/>
          <w:bCs w:val="0"/>
          <w:color w:val="auto"/>
          <w:sz w:val="24"/>
          <w:szCs w:val="24"/>
          <w:highlight w:val="none"/>
          <w:u w:val="none"/>
          <w:lang w:val="en-US" w:eastAsia="zh-CN"/>
        </w:rPr>
        <w:t>信用考核</w:t>
      </w:r>
      <w:r>
        <w:rPr>
          <w:rFonts w:hint="eastAsia" w:ascii="仿宋" w:hAnsi="仿宋" w:eastAsia="仿宋" w:cs="仿宋"/>
          <w:b w:val="0"/>
          <w:bCs w:val="0"/>
          <w:color w:val="auto"/>
          <w:sz w:val="24"/>
          <w:szCs w:val="24"/>
          <w:highlight w:val="none"/>
          <w:u w:val="none"/>
          <w:lang w:val="en-US" w:eastAsia="zh-CN"/>
        </w:rPr>
        <w:t>机制</w:t>
      </w:r>
      <w:r>
        <w:rPr>
          <w:rFonts w:hint="default" w:ascii="仿宋" w:hAnsi="仿宋" w:eastAsia="仿宋" w:cs="仿宋"/>
          <w:b w:val="0"/>
          <w:bCs w:val="0"/>
          <w:color w:val="auto"/>
          <w:sz w:val="24"/>
          <w:szCs w:val="24"/>
          <w:highlight w:val="none"/>
          <w:u w:val="none"/>
          <w:lang w:val="en-US" w:eastAsia="zh-CN"/>
        </w:rPr>
        <w:t>。租赁</w:t>
      </w:r>
      <w:r>
        <w:rPr>
          <w:rFonts w:hint="eastAsia" w:ascii="仿宋" w:hAnsi="仿宋" w:eastAsia="仿宋" w:cs="仿宋"/>
          <w:b w:val="0"/>
          <w:bCs w:val="0"/>
          <w:color w:val="auto"/>
          <w:sz w:val="24"/>
          <w:szCs w:val="24"/>
          <w:highlight w:val="none"/>
          <w:u w:val="none"/>
          <w:lang w:val="en-US" w:eastAsia="zh-CN"/>
        </w:rPr>
        <w:t>期限</w:t>
      </w:r>
      <w:r>
        <w:rPr>
          <w:rFonts w:hint="default" w:ascii="仿宋" w:hAnsi="仿宋" w:eastAsia="仿宋" w:cs="仿宋"/>
          <w:b w:val="0"/>
          <w:bCs w:val="0"/>
          <w:color w:val="auto"/>
          <w:sz w:val="24"/>
          <w:szCs w:val="24"/>
          <w:highlight w:val="none"/>
          <w:u w:val="none"/>
          <w:lang w:val="en-US" w:eastAsia="zh-CN"/>
        </w:rPr>
        <w:t>内，甲方将对乙方进行信用考核，</w:t>
      </w:r>
      <w:r>
        <w:rPr>
          <w:rFonts w:hint="eastAsia" w:ascii="仿宋" w:hAnsi="仿宋" w:eastAsia="仿宋" w:cs="仿宋"/>
          <w:b w:val="0"/>
          <w:bCs w:val="0"/>
          <w:color w:val="auto"/>
          <w:sz w:val="24"/>
          <w:szCs w:val="24"/>
          <w:highlight w:val="none"/>
          <w:u w:val="none"/>
          <w:lang w:val="en-US" w:eastAsia="zh-CN"/>
        </w:rPr>
        <w:t>考核结果将</w:t>
      </w:r>
      <w:r>
        <w:rPr>
          <w:rFonts w:hint="default" w:ascii="仿宋" w:hAnsi="仿宋" w:eastAsia="仿宋" w:cs="仿宋"/>
          <w:b w:val="0"/>
          <w:bCs w:val="0"/>
          <w:color w:val="auto"/>
          <w:sz w:val="24"/>
          <w:szCs w:val="24"/>
          <w:highlight w:val="none"/>
          <w:u w:val="none"/>
          <w:lang w:val="en-US" w:eastAsia="zh-CN"/>
        </w:rPr>
        <w:t>作为租赁期内市场管理和租赁期满后</w:t>
      </w:r>
      <w:r>
        <w:rPr>
          <w:rFonts w:hint="eastAsia" w:ascii="仿宋" w:hAnsi="仿宋" w:eastAsia="仿宋" w:cs="仿宋"/>
          <w:b w:val="0"/>
          <w:bCs w:val="0"/>
          <w:color w:val="auto"/>
          <w:sz w:val="24"/>
          <w:szCs w:val="24"/>
          <w:highlight w:val="none"/>
          <w:u w:val="none"/>
          <w:lang w:val="en-US" w:eastAsia="zh-CN"/>
        </w:rPr>
        <w:t>是否</w:t>
      </w:r>
      <w:r>
        <w:rPr>
          <w:rFonts w:hint="default" w:ascii="仿宋" w:hAnsi="仿宋" w:eastAsia="仿宋" w:cs="仿宋"/>
          <w:b w:val="0"/>
          <w:bCs w:val="0"/>
          <w:color w:val="auto"/>
          <w:sz w:val="24"/>
          <w:szCs w:val="24"/>
          <w:highlight w:val="none"/>
          <w:u w:val="none"/>
          <w:lang w:val="en-US" w:eastAsia="zh-CN"/>
        </w:rPr>
        <w:t>再次续租的重要参考依据。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3、收到乙方支付的款项后，甲方应及时为乙方开具发票或收据。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4、甲方有权制定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（二）乙方的权利、义务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1、乙方应依约支付租金、综合服务费、综合服务管理费、</w:t>
      </w:r>
      <w:r>
        <w:rPr>
          <w:rFonts w:hint="eastAsia" w:ascii="仿宋" w:hAnsi="仿宋" w:eastAsia="仿宋" w:cs="仿宋"/>
          <w:b w:val="0"/>
          <w:bCs w:val="0"/>
          <w:color w:val="000000"/>
          <w:sz w:val="24"/>
          <w:szCs w:val="24"/>
          <w:highlight w:val="none"/>
          <w:u w:val="none"/>
          <w:lang w:val="en-US" w:eastAsia="zh-CN"/>
        </w:rPr>
        <w:t>水费、电费等</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。付清费用后，乙方可依约使用租赁物，享受丙方提供的物业管理服务。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2、租赁期限内，除本合同另有约定或法律另有规定外，乙方不得擅自解约，不得擅自转租、转让、分租，不得擅自改变租赁用途。</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租赁物的实际经营人、使用人与乙方的公民身份证号/统一社会信用代码、在市场监管部门登记的法定代表人、负责人、股东或经营者等信息不一致的，则甲方有权认定乙方擅自转租、转让、分租，并追究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使用租赁物时，乙方应保持租赁物现状，不得擅自改变租赁用途；不得改变租赁物的外观、墙体、楼板和主体结构；不得擅自在租赁物内分隔、改造或搭建阁楼、固定式的货架等实际形成分隔租赁物效果的构筑物、固定物等。</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4、使用租赁物时，乙方应</w:t>
      </w:r>
      <w:r>
        <w:rPr>
          <w:rFonts w:hint="eastAsia" w:ascii="仿宋" w:hAnsi="仿宋" w:eastAsia="仿宋" w:cs="仿宋"/>
          <w:sz w:val="24"/>
          <w:szCs w:val="24"/>
          <w:highlight w:val="none"/>
        </w:rPr>
        <w:t>做好租赁物外观、主体结构及门、窗、排水</w:t>
      </w:r>
      <w:r>
        <w:rPr>
          <w:rFonts w:hint="eastAsia" w:ascii="仿宋" w:hAnsi="仿宋" w:eastAsia="仿宋" w:cs="仿宋"/>
          <w:sz w:val="24"/>
          <w:szCs w:val="24"/>
          <w:highlight w:val="none"/>
          <w:lang w:val="en-US" w:eastAsia="zh-CN"/>
        </w:rPr>
        <w:t>管道</w:t>
      </w:r>
      <w:r>
        <w:rPr>
          <w:rFonts w:hint="eastAsia" w:ascii="仿宋" w:hAnsi="仿宋" w:eastAsia="仿宋" w:cs="仿宋"/>
          <w:sz w:val="24"/>
          <w:szCs w:val="24"/>
          <w:highlight w:val="none"/>
        </w:rPr>
        <w:t>等附属设施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设备</w:t>
      </w:r>
      <w:r>
        <w:rPr>
          <w:rFonts w:hint="eastAsia" w:ascii="仿宋" w:hAnsi="仿宋" w:eastAsia="仿宋" w:cs="仿宋"/>
          <w:sz w:val="24"/>
          <w:szCs w:val="24"/>
          <w:highlight w:val="none"/>
        </w:rPr>
        <w:t>的维护保养</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5、使用租赁物时，乙方应保持租赁物周边环境的整齐、整洁，维护好邻里秩序和公共卫生，保障其他承租人、经营业者的通风、采光等相邻权益。</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6、使用租赁物时，乙方应爱护租赁物周边的</w:t>
      </w:r>
      <w:r>
        <w:rPr>
          <w:rFonts w:hint="eastAsia" w:ascii="仿宋" w:hAnsi="仿宋" w:eastAsia="仿宋" w:cs="仿宋"/>
          <w:sz w:val="24"/>
          <w:szCs w:val="24"/>
          <w:highlight w:val="none"/>
        </w:rPr>
        <w:t>公共绿地、绿化</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不得擅自采摘、修剪、砍伐；</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如给甲方或丙方造成损失的，乙方要照价赔偿；不得擅自栽种；否则，甲方有权予以拔除。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7、乙方已充分了解、知悉并同意</w:t>
      </w:r>
      <w:r>
        <w:rPr>
          <w:rFonts w:hint="eastAsia" w:ascii="仿宋" w:hAnsi="仿宋" w:eastAsia="仿宋" w:cs="仿宋"/>
          <w:b w:val="0"/>
          <w:bCs w:val="0"/>
          <w:color w:val="auto"/>
          <w:sz w:val="24"/>
          <w:szCs w:val="24"/>
          <w:highlight w:val="none"/>
          <w:u w:val="none"/>
          <w:lang w:eastAsia="zh-CN"/>
        </w:rPr>
        <w:t>遵守甲方</w:t>
      </w:r>
      <w:r>
        <w:rPr>
          <w:rFonts w:hint="eastAsia" w:ascii="仿宋" w:hAnsi="仿宋" w:eastAsia="仿宋" w:cs="仿宋"/>
          <w:b w:val="0"/>
          <w:bCs w:val="0"/>
          <w:color w:val="auto"/>
          <w:sz w:val="24"/>
          <w:szCs w:val="24"/>
          <w:highlight w:val="none"/>
          <w:u w:val="none"/>
          <w:lang w:val="en-US" w:eastAsia="zh-CN"/>
        </w:rPr>
        <w:t>或</w:t>
      </w:r>
      <w:r>
        <w:rPr>
          <w:rFonts w:hint="eastAsia" w:ascii="仿宋" w:hAnsi="仿宋" w:eastAsia="仿宋" w:cs="仿宋"/>
          <w:b w:val="0"/>
          <w:bCs w:val="0"/>
          <w:color w:val="auto"/>
          <w:sz w:val="24"/>
          <w:szCs w:val="24"/>
          <w:highlight w:val="none"/>
          <w:u w:val="none"/>
          <w:lang w:eastAsia="zh-CN"/>
        </w:rPr>
        <w:t>丙方制定的各项市场管理</w:t>
      </w:r>
      <w:r>
        <w:rPr>
          <w:rFonts w:hint="eastAsia" w:ascii="仿宋" w:hAnsi="仿宋" w:eastAsia="仿宋" w:cs="仿宋"/>
          <w:b w:val="0"/>
          <w:bCs w:val="0"/>
          <w:color w:val="auto"/>
          <w:sz w:val="24"/>
          <w:szCs w:val="24"/>
          <w:highlight w:val="none"/>
          <w:u w:val="none"/>
          <w:lang w:val="en-US" w:eastAsia="zh-CN"/>
        </w:rPr>
        <w:t>规章制度</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8、合同解除或终止后，乙方应立即清场退租并交还租赁物。</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（三）丙方的权利、义务</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1、收取综合服务费、综合服务管理费后，丙方应为乙方提供公共物业管理服务，做好市场公共区域的安全保卫和绿化管养、卫生保洁工作，做好公共设施的维护、保养，</w:t>
      </w:r>
      <w:r>
        <w:rPr>
          <w:rFonts w:hint="eastAsia" w:ascii="仿宋" w:hAnsi="仿宋" w:eastAsia="仿宋" w:cs="仿宋"/>
          <w:b w:val="0"/>
          <w:bCs w:val="0"/>
          <w:color w:val="000000"/>
          <w:sz w:val="24"/>
          <w:szCs w:val="24"/>
          <w:highlight w:val="none"/>
          <w:lang w:val="en-US" w:eastAsia="zh-CN"/>
        </w:rPr>
        <w:t>为乙方创造安全、干净、良好的经营氛围。</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2、收到乙方支付的款项后，丙方应及时为乙方开具发票或收据。</w:t>
      </w:r>
    </w:p>
    <w:p>
      <w:pPr>
        <w:keepNext w:val="0"/>
        <w:keepLines w:val="0"/>
        <w:pageBreakBefore w:val="0"/>
        <w:widowControl w:val="0"/>
        <w:tabs>
          <w:tab w:val="left" w:pos="3600"/>
        </w:tabs>
        <w:kinsoku/>
        <w:topLinePunct w:val="0"/>
        <w:autoSpaceDE/>
        <w:autoSpaceDN/>
        <w:bidi w:val="0"/>
        <w:adjustRightInd/>
        <w:snapToGrid/>
        <w:spacing w:line="460" w:lineRule="exact"/>
        <w:ind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3、丙方有权制定</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对乙方使用租赁物情况进行监督、检查，并要求乙方及时整改。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九、租赁物的装饰、装修</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1、租赁期限内，乙方可以对租赁物进行符合经营需要和租赁用途的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装饰、装修（以下统称装修）</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2、装修开始前，乙方应将装修方案以书面形式报甲方确认；未经甲方书面同意，乙方不得入场施工。</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yellow"/>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装修或经营过程中，乙方应于24小时内将产生的建筑垃圾、生产废料或其它非生活垃圾清理出市场外；若无法及时内清理的，可暂时堆放在丙方指定的场地，但不得超过24小时；否则，丙方可代为清理的，产生的费用由乙方承担。</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装修过程中，乙方承担安全生产主体责任，负责督促施工单位遵守有关施工规范和安全要求，切实保障人员生命、财产安全，自行承担全部经济责任和法律责任；若给甲方或第三方造成损失的，乙方还应负责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5、甲方、丙方有权对乙方的装修全过程进行监督、检查，并要求乙方及时整改；乙方应配合甲方、丙方的监督、检查，对发现的问题及时整改。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十、租赁物的</w:t>
      </w:r>
      <w:r>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t>店标、户外广告</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1、租赁期限内，乙方可以根据经营需要悬挂店标。乙方应</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按营业执照名称制作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制定</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的统一标识标志（LOGO）</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2、在制作店标前，乙方应将店标方案以书面形式报甲方备案；若乙方擅自制作、悬挂店标或未按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营业执照名称制作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店标</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或未</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使用市场统一标识标志（LOGO）</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甲方有权予以拆除。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3、除店标外，各方确认，租赁物</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户外广告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的发布权归</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甲方所有</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；未经甲方同意，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乙方不得在租赁物</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户外（包括</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外墙</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、门头等任何位置、空间）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制作</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、发布</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任何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形式</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、内容的广告</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；否则，甲方有权予以拆除。</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十一、市场秩序管理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1、乙方在展业前必须取得营业执照和相关经营许可。</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2、乙方及乙方的雇员在经营中，应守法经营，明码标价、亮证经营、</w:t>
      </w:r>
      <w:r>
        <w:rPr>
          <w:rFonts w:hint="eastAsia" w:ascii="仿宋" w:hAnsi="仿宋" w:eastAsia="仿宋"/>
          <w:color w:val="000000"/>
          <w:sz w:val="24"/>
          <w:szCs w:val="24"/>
          <w:highlight w:val="none"/>
        </w:rPr>
        <w:t>文明经商、公平交易、诚信经营</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自觉维护经营单位和市场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eastAsia="zh-CN"/>
        </w:rPr>
        <w:t>，</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3、若乙方从事的是粮、油等食品生产、加工、批发经营，还应做到：</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（1）认真贯彻落实食品安全法、产品质量法、粮食安全保障法等相关法律、法规及政策性规定，保证食品安全和公众身体健康，承担社会责任。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textAlignment w:val="baseline"/>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olor w:val="000000" w:themeColor="text1"/>
          <w:sz w:val="24"/>
          <w:szCs w:val="24"/>
          <w:highlight w:val="none"/>
          <w:u w:val="none"/>
          <w:lang w:val="en-US" w:eastAsia="zh-CN"/>
          <w14:textFill>
            <w14:solidFill>
              <w14:schemeClr w14:val="tx1"/>
            </w14:solidFill>
          </w14:textFill>
        </w:rPr>
        <w:t>主动做好保供稳价方面的各项工作，</w:t>
      </w:r>
      <w:r>
        <w:rPr>
          <w:rFonts w:hint="eastAsia" w:ascii="仿宋" w:hAnsi="仿宋" w:eastAsia="仿宋"/>
          <w:color w:val="000000" w:themeColor="text1"/>
          <w:sz w:val="24"/>
          <w:szCs w:val="24"/>
          <w:highlight w:val="none"/>
          <w:u w:val="none"/>
          <w14:textFill>
            <w14:solidFill>
              <w14:schemeClr w14:val="tx1"/>
            </w14:solidFill>
          </w14:textFill>
        </w:rPr>
        <w:t>按</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要求承担应急</w:t>
      </w:r>
      <w:r>
        <w:rPr>
          <w:rFonts w:hint="eastAsia" w:ascii="仿宋" w:hAnsi="仿宋" w:eastAsia="仿宋"/>
          <w:color w:val="000000" w:themeColor="text1"/>
          <w:sz w:val="24"/>
          <w:szCs w:val="24"/>
          <w:highlight w:val="none"/>
          <w:u w:val="none"/>
          <w:lang w:val="en-US" w:eastAsia="zh-CN"/>
          <w14:textFill>
            <w14:solidFill>
              <w14:schemeClr w14:val="tx1"/>
            </w14:solidFill>
          </w14:textFill>
        </w:rPr>
        <w:t>储备</w:t>
      </w:r>
      <w:r>
        <w:rPr>
          <w:rFonts w:hint="eastAsia" w:ascii="仿宋" w:hAnsi="仿宋" w:eastAsia="仿宋"/>
          <w:color w:val="000000" w:themeColor="text1"/>
          <w:sz w:val="24"/>
          <w:szCs w:val="24"/>
          <w:highlight w:val="none"/>
          <w:u w:val="none"/>
          <w14:textFill>
            <w14:solidFill>
              <w14:schemeClr w14:val="tx1"/>
            </w14:solidFill>
          </w14:textFill>
        </w:rPr>
        <w:t>任务，服从</w:t>
      </w:r>
      <w:r>
        <w:rPr>
          <w:rFonts w:hint="eastAsia" w:ascii="仿宋" w:hAnsi="仿宋" w:eastAsia="仿宋"/>
          <w:color w:val="000000" w:themeColor="text1"/>
          <w:sz w:val="24"/>
          <w:szCs w:val="24"/>
          <w:highlight w:val="none"/>
          <w:u w:val="none"/>
          <w:lang w:val="en-US" w:eastAsia="zh-CN"/>
          <w14:textFill>
            <w14:solidFill>
              <w14:schemeClr w14:val="tx1"/>
            </w14:solidFill>
          </w14:textFill>
        </w:rPr>
        <w:t>政府</w:t>
      </w:r>
      <w:r>
        <w:rPr>
          <w:rFonts w:hint="eastAsia" w:ascii="仿宋" w:hAnsi="仿宋" w:eastAsia="仿宋"/>
          <w:color w:val="000000" w:themeColor="text1"/>
          <w:sz w:val="24"/>
          <w:szCs w:val="24"/>
          <w:highlight w:val="none"/>
          <w:u w:val="none"/>
          <w14:textFill>
            <w14:solidFill>
              <w14:schemeClr w14:val="tx1"/>
            </w14:solidFill>
          </w14:textFill>
        </w:rPr>
        <w:t>的统一安排和调度，</w:t>
      </w:r>
      <w:r>
        <w:rPr>
          <w:rFonts w:hint="eastAsia" w:ascii="仿宋" w:hAnsi="仿宋" w:eastAsia="仿宋"/>
          <w:color w:val="000000" w:themeColor="text1"/>
          <w:sz w:val="24"/>
          <w:szCs w:val="24"/>
          <w:highlight w:val="none"/>
          <w:u w:val="none"/>
          <w:lang w:val="en-US" w:eastAsia="zh-CN"/>
          <w14:textFill>
            <w14:solidFill>
              <w14:schemeClr w14:val="tx1"/>
            </w14:solidFill>
          </w14:textFill>
        </w:rPr>
        <w:t>确保市场应急保障能力</w:t>
      </w:r>
      <w:r>
        <w:rPr>
          <w:rFonts w:hint="eastAsia" w:ascii="仿宋" w:hAnsi="仿宋" w:eastAsia="仿宋"/>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十二、生产安全管理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1、乙方在经营中，</w:t>
      </w:r>
      <w:r>
        <w:rPr>
          <w:rFonts w:hint="default" w:ascii="仿宋" w:hAnsi="仿宋" w:eastAsia="仿宋" w:cs="仿宋"/>
          <w:color w:val="auto"/>
          <w:sz w:val="24"/>
          <w:szCs w:val="24"/>
          <w:highlight w:val="none"/>
          <w:u w:val="none"/>
          <w:lang w:val="en-US" w:eastAsia="zh-CN"/>
        </w:rPr>
        <w:t>要全面落实企业安全生产主体责任，</w:t>
      </w:r>
      <w:r>
        <w:rPr>
          <w:rFonts w:hint="eastAsia" w:ascii="仿宋" w:hAnsi="仿宋" w:eastAsia="仿宋" w:cs="仿宋"/>
          <w:color w:val="auto"/>
          <w:sz w:val="24"/>
          <w:szCs w:val="24"/>
          <w:highlight w:val="none"/>
          <w:u w:val="none"/>
          <w:lang w:val="en-US" w:eastAsia="zh-CN"/>
        </w:rPr>
        <w:t>认真贯彻落实安全生产法、消防法等相关法律、法规及政策性规定</w:t>
      </w:r>
      <w:r>
        <w:rPr>
          <w:rFonts w:hint="default"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none"/>
          <w:lang w:val="en-US" w:eastAsia="zh-CN"/>
        </w:rPr>
        <w:t>严格遵守签订《安全生产责任书》，</w:t>
      </w:r>
      <w:r>
        <w:rPr>
          <w:rFonts w:hint="default" w:ascii="仿宋" w:hAnsi="仿宋" w:eastAsia="仿宋" w:cs="仿宋"/>
          <w:color w:val="auto"/>
          <w:sz w:val="24"/>
          <w:szCs w:val="24"/>
          <w:highlight w:val="none"/>
          <w:u w:val="none"/>
          <w:lang w:val="en-US" w:eastAsia="zh-CN"/>
        </w:rPr>
        <w:t>做好</w:t>
      </w:r>
      <w:r>
        <w:rPr>
          <w:rFonts w:hint="eastAsia" w:ascii="仿宋" w:hAnsi="仿宋" w:eastAsia="仿宋" w:cs="仿宋"/>
          <w:color w:val="auto"/>
          <w:sz w:val="24"/>
          <w:szCs w:val="24"/>
          <w:highlight w:val="none"/>
          <w:u w:val="none"/>
          <w:lang w:val="en-US" w:eastAsia="zh-CN"/>
        </w:rPr>
        <w:t>安全生产、</w:t>
      </w:r>
      <w:r>
        <w:rPr>
          <w:rFonts w:hint="default" w:ascii="仿宋" w:hAnsi="仿宋" w:eastAsia="仿宋" w:cs="仿宋"/>
          <w:color w:val="auto"/>
          <w:sz w:val="24"/>
          <w:szCs w:val="24"/>
          <w:highlight w:val="none"/>
          <w:u w:val="none"/>
          <w:lang w:val="en-US" w:eastAsia="zh-CN"/>
        </w:rPr>
        <w:t>防火、防盗等工作</w:t>
      </w:r>
      <w:r>
        <w:rPr>
          <w:rFonts w:hint="eastAsia" w:ascii="仿宋" w:hAnsi="仿宋" w:eastAsia="仿宋" w:cs="仿宋"/>
          <w:color w:val="auto"/>
          <w:sz w:val="24"/>
          <w:szCs w:val="24"/>
          <w:highlight w:val="none"/>
          <w:u w:val="none"/>
          <w:lang w:val="en-US" w:eastAsia="zh-CN"/>
        </w:rPr>
        <w:t>，接受政府相关部门和甲方、丙方的监督、检查，对发现的问题及时整改。</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2、乙方应自觉遵守福建省人民政府安全生产委员会办公室编印的《重大隐患判定标准》，严格规范生产经营过程；自主开展企业安全生产标准化建设，建立安全生产管理体系，健全完善安全生产长效机制。</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3、乙方在经营中，要自觉</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加大安全投入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、配备充足、有效的消防器材，并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强化教育培训，</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及时</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排查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整治事故隐患</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，做到：</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“三合一”、“多合一”现象</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，杜绝在非居住空间</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内住宿</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使用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违规</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电器</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违章搭建</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、搭盖。</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（3）杜绝</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违法</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作业、未经审批的动火动焊</w:t>
      </w:r>
      <w:r>
        <w:rPr>
          <w:rFonts w:hint="default" w:ascii="仿宋" w:hAnsi="仿宋" w:eastAsia="仿宋" w:cs="仿宋"/>
          <w:color w:val="000000" w:themeColor="text1"/>
          <w:sz w:val="24"/>
          <w:szCs w:val="24"/>
          <w:highlight w:val="none"/>
          <w:u w:val="none"/>
          <w:lang w:val="en-US" w:eastAsia="zh-CN"/>
          <w14:textFill>
            <w14:solidFill>
              <w14:schemeClr w14:val="tx1"/>
            </w14:solidFill>
          </w14:textFill>
        </w:rPr>
        <w:t>作业</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（4）杜绝占用、堵塞、封闭疏散通道、安全出口、消防通道，杜绝在人员密集场所的门窗设置影响逃生和灭火救援的障碍物。</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（5）杜绝在非指定区域（如仓库、店面、建筑物内部，共用走道、楼梯间、地下停车场、安全出口处等公共区域）停放电动车或“飞线”充电。</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（6）如乙方有使用电梯的，</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应规范、安全使用，不得使用电梯运载易燃、易爆等危险品，不得超载，不得在电梯内抽烟、吐痰、打闹、弃物和依靠梯门；如遇电梯故障时及时通知维保单位维修，不得隐瞒不报或擅自处理。</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（7）如乙方有使用包括叉车在内的特种设备的，应向甲方备案；特种作业人员应经过岗前培训、取得相应资质后方可上岗操作；乙方应做好相关防护措施，</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切实保障人员生命、财产安全</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（8）如乙方使用租赁物存储、堆叠货物的，应按国家相关标准堆叠，确保堆叠安全、美观；应注意保护墙体安全、防止地面沉降，不得超高、超重、靠墙堆叠</w:t>
      </w:r>
      <w:r>
        <w:rPr>
          <w:rFonts w:hint="eastAsia" w:ascii="仿宋" w:hAnsi="仿宋" w:eastAsia="仿宋" w:cs="仿宋"/>
          <w:b w:val="0"/>
          <w:bCs w:val="0"/>
          <w:color w:val="000000"/>
          <w:sz w:val="24"/>
          <w:szCs w:val="24"/>
          <w:highlight w:val="none"/>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（9）杜绝其他违反</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安全生产法、消防法等相关法律、法规及政策性规定的行为。</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b/>
          <w:bCs/>
          <w:color w:val="auto"/>
          <w:sz w:val="24"/>
          <w:szCs w:val="24"/>
        </w:rPr>
        <w:t xml:space="preserve"> 乙方在物流低温仓内</w:t>
      </w:r>
      <w:r>
        <w:rPr>
          <w:rFonts w:hint="eastAsia" w:ascii="仿宋" w:hAnsi="仿宋" w:eastAsia="仿宋" w:cs="仿宋"/>
          <w:b/>
          <w:bCs/>
          <w:sz w:val="24"/>
          <w:szCs w:val="24"/>
        </w:rPr>
        <w:t>不得存放任何粉尘类物品</w:t>
      </w:r>
      <w:r>
        <w:rPr>
          <w:rFonts w:hint="eastAsia" w:ascii="仿宋" w:hAnsi="仿宋" w:eastAsia="仿宋" w:cs="仿宋"/>
          <w:b/>
          <w:bCs/>
          <w:color w:val="auto"/>
          <w:sz w:val="24"/>
          <w:szCs w:val="24"/>
        </w:rPr>
        <w:t>，及发霉变质长虫类商品，若乙方违反视为重大违约，造成甲方一切损失及后果均由乙方承担，甲方有权单方终止合同，收回租赁物，履约保证金不予退还。</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5、若租赁物的用途为仓库的，则乙方应严格按照经营范围存放货物的，不得存放与经营范围无关的物品或易燃、易爆、放射、危险物品，不得将租赁物用于除仓储外的其他用途。</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6、各方确认，本合同签订后，</w:t>
      </w:r>
      <w:r>
        <w:rPr>
          <w:rFonts w:hint="eastAsia" w:ascii="仿宋" w:hAnsi="仿宋" w:eastAsia="仿宋" w:cs="仿宋"/>
          <w:b w:val="0"/>
          <w:bCs w:val="0"/>
          <w:color w:val="000000"/>
          <w:sz w:val="24"/>
          <w:szCs w:val="24"/>
          <w:highlight w:val="none"/>
          <w:u w:val="none"/>
        </w:rPr>
        <w:t>乙方</w:t>
      </w:r>
      <w:r>
        <w:rPr>
          <w:rFonts w:hint="eastAsia" w:ascii="仿宋" w:hAnsi="仿宋" w:eastAsia="仿宋" w:cs="仿宋"/>
          <w:b w:val="0"/>
          <w:bCs w:val="0"/>
          <w:color w:val="000000"/>
          <w:sz w:val="24"/>
          <w:szCs w:val="24"/>
          <w:highlight w:val="none"/>
          <w:u w:val="none"/>
          <w:lang w:val="en-US" w:eastAsia="zh-CN"/>
        </w:rPr>
        <w:t>是</w:t>
      </w:r>
      <w:r>
        <w:rPr>
          <w:rFonts w:hint="eastAsia" w:ascii="仿宋" w:hAnsi="仿宋" w:eastAsia="仿宋" w:cs="仿宋"/>
          <w:b w:val="0"/>
          <w:bCs w:val="0"/>
          <w:color w:val="000000"/>
          <w:sz w:val="24"/>
          <w:szCs w:val="24"/>
          <w:highlight w:val="none"/>
          <w:u w:val="none"/>
        </w:rPr>
        <w:t>租赁物的实际使用人、管理义务人，</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自行</w:t>
      </w:r>
      <w:r>
        <w:rPr>
          <w:rFonts w:hint="eastAsia" w:ascii="仿宋" w:hAnsi="仿宋" w:eastAsia="仿宋" w:cs="仿宋"/>
          <w:b w:val="0"/>
          <w:bCs w:val="0"/>
          <w:color w:val="000000"/>
          <w:sz w:val="24"/>
          <w:szCs w:val="24"/>
          <w:highlight w:val="none"/>
          <w:u w:val="none"/>
          <w:lang w:val="en-US" w:eastAsia="zh-CN"/>
        </w:rPr>
        <w:t>处理在使用、管理租赁物过程中发生的纠纷，自行承担</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全部经济责任和法律责任；</w:t>
      </w:r>
      <w:r>
        <w:rPr>
          <w:rFonts w:hint="eastAsia" w:ascii="仿宋" w:hAnsi="仿宋" w:eastAsia="仿宋" w:cs="仿宋"/>
          <w:b w:val="0"/>
          <w:bCs w:val="0"/>
          <w:color w:val="000000"/>
          <w:sz w:val="24"/>
          <w:szCs w:val="24"/>
          <w:highlight w:val="none"/>
          <w:u w:val="none"/>
        </w:rPr>
        <w:t>若因此给甲方或丙方造成损失的，乙方</w:t>
      </w:r>
      <w:r>
        <w:rPr>
          <w:rFonts w:hint="eastAsia" w:ascii="仿宋" w:hAnsi="仿宋" w:eastAsia="仿宋" w:cs="仿宋"/>
          <w:b w:val="0"/>
          <w:bCs w:val="0"/>
          <w:color w:val="000000"/>
          <w:sz w:val="24"/>
          <w:szCs w:val="24"/>
          <w:highlight w:val="none"/>
          <w:u w:val="none"/>
          <w:lang w:val="en-US" w:eastAsia="zh-CN"/>
        </w:rPr>
        <w:t>应</w:t>
      </w:r>
      <w:r>
        <w:rPr>
          <w:rFonts w:hint="eastAsia" w:ascii="仿宋" w:hAnsi="仿宋" w:eastAsia="仿宋" w:cs="仿宋"/>
          <w:b w:val="0"/>
          <w:bCs w:val="0"/>
          <w:color w:val="000000"/>
          <w:sz w:val="24"/>
          <w:szCs w:val="24"/>
          <w:highlight w:val="none"/>
          <w:u w:val="none"/>
        </w:rPr>
        <w:t>予以全额赔偿。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十三、违约责任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（一）甲方的违约责任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1、租赁期限内，除本合同另有约定或法律另有规定外，甲方擅自解除合同的，应退还未履行部分的租金，并赔偿由此给乙方造成的损失。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2、甲方违反国家法律、法规、规章、政策等规定开具、提供发票的，甲方应自行承担相应法律责任，并按乙方要求采取重新开具发票。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（二）乙方的违约责任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乙方逾期支付本合同项下任一款项（包括租金、综合服务费、综合服务管理费、水、电费等）的，每逾期一日，应按欠款金额的万分之五向收款方支付逾期利息，且甲方有权在乙方缴清欠款前对乙方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2、租赁期限内，若乙方有以下情形之一的，甲方、丙方可立即无条件解除合同，没收乙方已支付的租金、综合服务费、综合服务管理费和履约保证金；若前述款项不足以赔偿由此造成的损失的，</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则受损方还有权继续向乙方追偿：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（1）除本合同另有约定或法律另有规定外，擅自解除合同的。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（2）</w:t>
      </w:r>
      <w:r>
        <w:rPr>
          <w:rFonts w:hint="eastAsia" w:ascii="仿宋" w:hAnsi="仿宋" w:eastAsia="仿宋" w:cs="仿宋"/>
          <w:color w:val="000000"/>
          <w:sz w:val="24"/>
          <w:szCs w:val="24"/>
          <w:highlight w:val="none"/>
        </w:rPr>
        <w:t>擅自改变租赁物用途</w:t>
      </w:r>
      <w:r>
        <w:rPr>
          <w:rFonts w:hint="eastAsia" w:ascii="仿宋" w:hAnsi="仿宋" w:eastAsia="仿宋" w:cs="仿宋"/>
          <w:color w:val="000000"/>
          <w:sz w:val="24"/>
          <w:szCs w:val="24"/>
          <w:highlight w:val="none"/>
          <w:lang w:val="en-US" w:eastAsia="zh-CN"/>
        </w:rPr>
        <w:t>或利用租赁物开展违法犯罪活动</w:t>
      </w:r>
      <w:r>
        <w:rPr>
          <w:rFonts w:hint="eastAsia" w:ascii="仿宋" w:hAnsi="仿宋" w:eastAsia="仿宋" w:cs="仿宋"/>
          <w:color w:val="000000"/>
          <w:sz w:val="24"/>
          <w:szCs w:val="24"/>
          <w:highlight w:val="none"/>
          <w:lang w:eastAsia="zh-CN"/>
        </w:rPr>
        <w:t>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擅自</w:t>
      </w:r>
      <w:r>
        <w:rPr>
          <w:rFonts w:hint="eastAsia" w:ascii="仿宋" w:hAnsi="仿宋" w:eastAsia="仿宋" w:cs="仿宋"/>
          <w:color w:val="000000"/>
          <w:sz w:val="24"/>
          <w:szCs w:val="24"/>
          <w:highlight w:val="none"/>
        </w:rPr>
        <w:t>转租、</w:t>
      </w:r>
      <w:r>
        <w:rPr>
          <w:rFonts w:hint="eastAsia" w:ascii="仿宋" w:hAnsi="仿宋" w:eastAsia="仿宋" w:cs="仿宋"/>
          <w:color w:val="000000"/>
          <w:sz w:val="24"/>
          <w:szCs w:val="24"/>
          <w:highlight w:val="none"/>
          <w:lang w:val="en-US" w:eastAsia="zh-CN"/>
        </w:rPr>
        <w:t>转让、分租的。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（4）乙方在任一租赁年度信用考核等级为不达标的。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（5）乙方</w:t>
      </w:r>
      <w:r>
        <w:rPr>
          <w:rFonts w:hint="eastAsia" w:ascii="仿宋" w:hAnsi="仿宋" w:eastAsia="仿宋" w:cs="仿宋"/>
          <w:color w:val="000000"/>
          <w:sz w:val="24"/>
          <w:szCs w:val="24"/>
          <w:highlight w:val="none"/>
        </w:rPr>
        <w:t>违反</w:t>
      </w:r>
      <w:r>
        <w:rPr>
          <w:rFonts w:hint="eastAsia" w:ascii="仿宋" w:hAnsi="仿宋" w:eastAsia="仿宋" w:cs="仿宋"/>
          <w:color w:val="000000"/>
          <w:sz w:val="24"/>
          <w:szCs w:val="24"/>
          <w:highlight w:val="none"/>
          <w:lang w:val="en-US" w:eastAsia="zh-CN"/>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市场秩序管理</w:t>
      </w:r>
      <w:r>
        <w:rPr>
          <w:rFonts w:hint="eastAsia" w:ascii="仿宋" w:hAnsi="仿宋" w:eastAsia="仿宋" w:cs="仿宋"/>
          <w:color w:val="000000"/>
          <w:sz w:val="24"/>
          <w:szCs w:val="24"/>
          <w:highlight w:val="none"/>
          <w:lang w:val="en-US" w:eastAsia="zh-CN"/>
        </w:rPr>
        <w:t>约定</w:t>
      </w:r>
      <w:r>
        <w:rPr>
          <w:rFonts w:hint="eastAsia" w:ascii="仿宋" w:hAnsi="仿宋" w:eastAsia="仿宋" w:cs="仿宋"/>
          <w:color w:val="000000"/>
          <w:sz w:val="24"/>
          <w:szCs w:val="24"/>
          <w:highlight w:val="none"/>
        </w:rPr>
        <w:t>或</w:t>
      </w:r>
      <w:r>
        <w:rPr>
          <w:rFonts w:hint="eastAsia" w:ascii="仿宋" w:hAnsi="仿宋" w:eastAsia="仿宋" w:cs="仿宋"/>
          <w:color w:val="000000"/>
          <w:sz w:val="24"/>
          <w:szCs w:val="24"/>
          <w:highlight w:val="none"/>
          <w:lang w:val="en-US" w:eastAsia="zh-CN"/>
        </w:rPr>
        <w:t>违反</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sz w:val="24"/>
          <w:szCs w:val="24"/>
          <w:highlight w:val="none"/>
          <w:lang w:val="en-US" w:eastAsia="zh-CN"/>
        </w:rPr>
        <w:t>达三次及以上的或被行政处罚，损害</w:t>
      </w:r>
      <w:r>
        <w:rPr>
          <w:rFonts w:hint="eastAsia" w:ascii="仿宋" w:hAnsi="仿宋" w:eastAsia="仿宋"/>
          <w:color w:val="000000"/>
          <w:sz w:val="24"/>
          <w:szCs w:val="24"/>
          <w:highlight w:val="none"/>
        </w:rPr>
        <w:t>市场</w:t>
      </w:r>
      <w:r>
        <w:rPr>
          <w:rFonts w:hint="eastAsia" w:ascii="仿宋" w:hAnsi="仿宋" w:eastAsia="仿宋"/>
          <w:color w:val="000000"/>
          <w:sz w:val="24"/>
          <w:szCs w:val="24"/>
          <w:highlight w:val="none"/>
          <w:lang w:val="en-US" w:eastAsia="zh-CN"/>
        </w:rPr>
        <w:t>商</w:t>
      </w:r>
      <w:r>
        <w:rPr>
          <w:rFonts w:hint="eastAsia" w:ascii="仿宋" w:hAnsi="仿宋" w:eastAsia="仿宋"/>
          <w:color w:val="000000"/>
          <w:sz w:val="24"/>
          <w:szCs w:val="24"/>
          <w:highlight w:val="none"/>
        </w:rPr>
        <w:t>誉</w:t>
      </w:r>
      <w:r>
        <w:rPr>
          <w:rFonts w:hint="eastAsia" w:ascii="仿宋" w:hAnsi="仿宋" w:eastAsia="仿宋"/>
          <w:color w:val="000000"/>
          <w:sz w:val="24"/>
          <w:szCs w:val="24"/>
          <w:highlight w:val="none"/>
          <w:lang w:val="en-US" w:eastAsia="zh-CN"/>
        </w:rPr>
        <w:t>的</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（6）乙方在合同履行期间发生重大安全生产、消防安全事故；发生重大涉及平安建设的违法犯罪行为，如涉黑、涉恶、涉恐，邪教活动，危害国家安全等情形的。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（7）违反本合同其他约定，且在甲方、丙方指定的整改期限内拒不整改或逾期整改的。</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合同解除或终止后，乙方拒不或逾期退场、交还租赁物的，每逾期一日，应按租金标准的双倍向甲方支付逾期占用费，应按综合服务费、综合服务管理费标准的双倍向丙方支付逾期服务费，且甲方有权没收履约保证金，并酌情对乙方采取</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限</w:t>
      </w:r>
      <w:r>
        <w:rPr>
          <w:rFonts w:hint="eastAsia" w:ascii="仿宋" w:hAnsi="仿宋" w:eastAsia="仿宋" w:cs="仿宋"/>
          <w:sz w:val="24"/>
          <w:szCs w:val="24"/>
          <w:highlight w:val="none"/>
        </w:rPr>
        <w:t>水</w:t>
      </w:r>
      <w:r>
        <w:rPr>
          <w:rFonts w:hint="eastAsia" w:ascii="仿宋" w:hAnsi="仿宋" w:eastAsia="仿宋" w:cs="仿宋"/>
          <w:sz w:val="24"/>
          <w:szCs w:val="24"/>
          <w:highlight w:val="none"/>
          <w:lang w:val="en-US" w:eastAsia="zh-CN"/>
        </w:rPr>
        <w:t>断</w:t>
      </w:r>
      <w:r>
        <w:rPr>
          <w:rFonts w:hint="eastAsia" w:ascii="仿宋" w:hAnsi="仿宋" w:eastAsia="仿宋" w:cs="仿宋"/>
          <w:sz w:val="24"/>
          <w:szCs w:val="24"/>
          <w:highlight w:val="none"/>
        </w:rPr>
        <w:t>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强制清场等维权措施。</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4、乙方违约的，除承担违约责任外，还应承担守约方主张债权的全部费用（包括但不限于诉讼费、仲裁费、律师费、保全费、保单保函费等）。</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（三）丙方的违约责任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1、租赁期限内，除本合同另有约定或法律另有规定外，丙方擅自解除合同的，应退还未履行部分的综合服务费、综合服务管理费，并赔偿由此给乙方造成的损失。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2、丙方违反国家法律、法规、规章、政策等规定开具、提供发票的，丙方应自行承担相应法律责任，并按乙方要求采取重新开具发票。</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（四）特别约定</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1、若因不可抗力、监管政策变化（含甲方上级主管部门决策）、城市更新、市政建设、土地收储、企业改制等原因，导致本</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则甲方、丙方可立即无条件解除合同，除退还未履行部分的费用、结算履约保证金外，甲方、丙方无需向乙方支付任何赔偿、补偿或其他款项。届时，</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乙方应按时</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清场退租；否则，甲方、丙方有权按乙方拒不或逾期退场、交还租赁物，追究乙方的违约责任。</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2、若因台风、地震、暴雨等自然灾害造成损失的，各方互不承担违约责任和赔偿责任。甲方、丙方将积极做好公共区域、公共设施灾后重建、修复工作，尽快恢复市场秩序。甲方建议乙方在经营中按需投保，以分散风险、减少损失。</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0"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3、若</w:t>
      </w:r>
      <w:r>
        <w:rPr>
          <w:rFonts w:hint="eastAsia" w:ascii="仿宋" w:hAnsi="仿宋" w:eastAsia="仿宋" w:cs="仿宋"/>
          <w:b w:val="0"/>
          <w:bCs w:val="0"/>
          <w:color w:val="000000"/>
          <w:sz w:val="24"/>
          <w:szCs w:val="24"/>
          <w:highlight w:val="none"/>
          <w:u w:val="none"/>
          <w:lang w:val="en-US" w:eastAsia="zh-CN"/>
        </w:rPr>
        <w:t>乙方公司登记事项（</w:t>
      </w:r>
      <w:r>
        <w:rPr>
          <w:rFonts w:hint="eastAsia" w:ascii="仿宋" w:hAnsi="仿宋" w:eastAsia="仿宋" w:cs="仿宋"/>
          <w:b w:val="0"/>
          <w:bCs w:val="0"/>
          <w:color w:val="000000"/>
          <w:sz w:val="24"/>
          <w:szCs w:val="24"/>
          <w:highlight w:val="none"/>
          <w:u w:val="none"/>
        </w:rPr>
        <w:t>包括但不限于</w:t>
      </w:r>
      <w:r>
        <w:rPr>
          <w:rFonts w:hint="eastAsia" w:ascii="仿宋" w:hAnsi="仿宋" w:eastAsia="仿宋" w:cs="仿宋"/>
          <w:b w:val="0"/>
          <w:bCs w:val="0"/>
          <w:color w:val="000000"/>
          <w:sz w:val="24"/>
          <w:szCs w:val="24"/>
          <w:highlight w:val="none"/>
          <w:u w:val="none"/>
          <w:lang w:val="en-US" w:eastAsia="zh-CN"/>
        </w:rPr>
        <w:t>统一社会信用代码变更、</w:t>
      </w:r>
      <w:r>
        <w:rPr>
          <w:rFonts w:hint="eastAsia" w:ascii="仿宋" w:hAnsi="仿宋" w:eastAsia="仿宋" w:cs="仿宋"/>
          <w:b w:val="0"/>
          <w:bCs w:val="0"/>
          <w:color w:val="000000"/>
          <w:sz w:val="24"/>
          <w:szCs w:val="24"/>
          <w:highlight w:val="none"/>
          <w:u w:val="none"/>
        </w:rPr>
        <w:t>法定代表人变更，注册资本变更，股东变更，股权转让，公司合并、分立、解散</w:t>
      </w:r>
      <w:r>
        <w:rPr>
          <w:rFonts w:hint="eastAsia" w:ascii="仿宋" w:hAnsi="仿宋" w:eastAsia="仿宋" w:cs="仿宋"/>
          <w:b w:val="0"/>
          <w:bCs w:val="0"/>
          <w:color w:val="000000"/>
          <w:sz w:val="24"/>
          <w:szCs w:val="24"/>
          <w:highlight w:val="none"/>
          <w:u w:val="none"/>
          <w:lang w:val="en-US" w:eastAsia="zh-CN"/>
        </w:rPr>
        <w:t>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发生变更或有其他可能影响本合同继续履行</w:t>
      </w:r>
      <w:r>
        <w:rPr>
          <w:rFonts w:hint="eastAsia" w:ascii="仿宋" w:hAnsi="仿宋" w:eastAsia="仿宋" w:cs="仿宋"/>
          <w:b w:val="0"/>
          <w:bCs w:val="0"/>
          <w:color w:val="000000"/>
          <w:sz w:val="24"/>
          <w:szCs w:val="24"/>
          <w:highlight w:val="none"/>
          <w:u w:val="none"/>
        </w:rPr>
        <w:t>的</w:t>
      </w:r>
      <w:r>
        <w:rPr>
          <w:rFonts w:hint="eastAsia" w:ascii="仿宋" w:hAnsi="仿宋" w:eastAsia="仿宋" w:cs="仿宋"/>
          <w:b w:val="0"/>
          <w:bCs w:val="0"/>
          <w:color w:val="000000"/>
          <w:sz w:val="24"/>
          <w:szCs w:val="24"/>
          <w:highlight w:val="none"/>
          <w:u w:val="none"/>
          <w:lang w:val="en-US" w:eastAsia="zh-CN"/>
        </w:rPr>
        <w:t>风险</w:t>
      </w:r>
      <w:r>
        <w:rPr>
          <w:rFonts w:hint="eastAsia" w:ascii="仿宋" w:hAnsi="仿宋" w:eastAsia="仿宋" w:cs="仿宋"/>
          <w:b w:val="0"/>
          <w:bCs w:val="0"/>
          <w:color w:val="000000"/>
          <w:sz w:val="24"/>
          <w:szCs w:val="24"/>
          <w:highlight w:val="none"/>
          <w:u w:val="none"/>
        </w:rPr>
        <w:t>事项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包括但不限于重大诉讼、破产清算等</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的</w:t>
      </w:r>
      <w:r>
        <w:rPr>
          <w:rFonts w:hint="eastAsia" w:ascii="仿宋" w:hAnsi="仿宋" w:eastAsia="仿宋" w:cs="仿宋"/>
          <w:b w:val="0"/>
          <w:bCs w:val="0"/>
          <w:color w:val="000000"/>
          <w:sz w:val="24"/>
          <w:szCs w:val="24"/>
          <w:highlight w:val="none"/>
          <w:u w:val="none"/>
        </w:rPr>
        <w:t>，</w:t>
      </w:r>
      <w:r>
        <w:rPr>
          <w:rFonts w:hint="eastAsia" w:ascii="仿宋" w:hAnsi="仿宋" w:eastAsia="仿宋" w:cs="仿宋"/>
          <w:b w:val="0"/>
          <w:bCs w:val="0"/>
          <w:color w:val="000000"/>
          <w:sz w:val="24"/>
          <w:szCs w:val="24"/>
          <w:highlight w:val="none"/>
          <w:u w:val="none"/>
          <w:lang w:val="en-US" w:eastAsia="zh-CN"/>
        </w:rPr>
        <w:t>乙方应第一时间以</w:t>
      </w:r>
      <w:r>
        <w:rPr>
          <w:rFonts w:hint="eastAsia" w:ascii="仿宋" w:hAnsi="仿宋" w:eastAsia="仿宋" w:cs="仿宋"/>
          <w:b w:val="0"/>
          <w:bCs w:val="0"/>
          <w:color w:val="000000"/>
          <w:sz w:val="24"/>
          <w:szCs w:val="24"/>
          <w:highlight w:val="none"/>
          <w:u w:val="none"/>
        </w:rPr>
        <w:t>书面</w:t>
      </w:r>
      <w:r>
        <w:rPr>
          <w:rFonts w:hint="eastAsia" w:ascii="仿宋" w:hAnsi="仿宋" w:eastAsia="仿宋" w:cs="仿宋"/>
          <w:b w:val="0"/>
          <w:bCs w:val="0"/>
          <w:color w:val="000000"/>
          <w:sz w:val="24"/>
          <w:szCs w:val="24"/>
          <w:highlight w:val="none"/>
          <w:u w:val="none"/>
          <w:lang w:val="en-US" w:eastAsia="zh-CN"/>
        </w:rPr>
        <w:t>形式告知</w:t>
      </w:r>
      <w:r>
        <w:rPr>
          <w:rFonts w:hint="eastAsia" w:ascii="仿宋" w:hAnsi="仿宋" w:eastAsia="仿宋" w:cs="仿宋"/>
          <w:b w:val="0"/>
          <w:bCs w:val="0"/>
          <w:color w:val="000000"/>
          <w:sz w:val="24"/>
          <w:szCs w:val="24"/>
          <w:highlight w:val="none"/>
          <w:u w:val="none"/>
        </w:rPr>
        <w:t>甲方</w:t>
      </w:r>
      <w:r>
        <w:rPr>
          <w:rFonts w:hint="eastAsia" w:ascii="仿宋" w:hAnsi="仿宋" w:eastAsia="仿宋" w:cs="仿宋"/>
          <w:b w:val="0"/>
          <w:bCs w:val="0"/>
          <w:color w:val="000000"/>
          <w:sz w:val="24"/>
          <w:szCs w:val="24"/>
          <w:highlight w:val="none"/>
          <w:u w:val="none"/>
          <w:lang w:eastAsia="zh-CN"/>
        </w:rPr>
        <w:t>，</w:t>
      </w:r>
      <w:r>
        <w:rPr>
          <w:rFonts w:hint="eastAsia" w:ascii="仿宋" w:hAnsi="仿宋" w:eastAsia="仿宋" w:cs="仿宋"/>
          <w:b w:val="0"/>
          <w:bCs w:val="0"/>
          <w:color w:val="000000"/>
          <w:sz w:val="24"/>
          <w:szCs w:val="24"/>
          <w:highlight w:val="none"/>
          <w:u w:val="none"/>
          <w:lang w:val="en-US" w:eastAsia="zh-CN"/>
        </w:rPr>
        <w:t>由三方磋商本合同后续履行事宜；否则，若因该风险事项导致本合同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实际</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无法正常履行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的，甲方、丙方可立即无条件解除合同，没收乙方已支付的租金、综合服务费、综合服务管理费和履约保证金；若前述款项不足以赔偿由此造成的损失的，则受损方还有权继续向乙方追偿。</w:t>
      </w:r>
    </w:p>
    <w:p>
      <w:pPr>
        <w:keepNext w:val="0"/>
        <w:keepLines w:val="0"/>
        <w:pageBreakBefore w:val="0"/>
        <w:widowControl w:val="0"/>
        <w:tabs>
          <w:tab w:val="left" w:pos="3600"/>
        </w:tabs>
        <w:kinsoku/>
        <w:topLinePunct w:val="0"/>
        <w:autoSpaceDE/>
        <w:autoSpaceDN/>
        <w:bidi w:val="0"/>
        <w:adjustRightInd/>
        <w:snapToGrid/>
        <w:spacing w:line="460" w:lineRule="exact"/>
        <w:ind w:left="0" w:firstLine="482" w:firstLineChars="200"/>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4、乙方同意按整个合同期租金总额2%的标准，人民币</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元整（小写￥</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）向招租代理公司（福州市榕粮禾丰粮油食品有限公司）支付竞价服务费。</w:t>
      </w:r>
    </w:p>
    <w:p>
      <w:pPr>
        <w:keepNext w:val="0"/>
        <w:keepLines w:val="0"/>
        <w:pageBreakBefore w:val="0"/>
        <w:widowControl w:val="0"/>
        <w:numPr>
          <w:ilvl w:val="0"/>
          <w:numId w:val="0"/>
        </w:numPr>
        <w:tabs>
          <w:tab w:val="left" w:pos="3600"/>
        </w:tabs>
        <w:kinsoku/>
        <w:topLinePunct w:val="0"/>
        <w:autoSpaceDE/>
        <w:autoSpaceDN/>
        <w:bidi w:val="0"/>
        <w:adjustRightInd/>
        <w:snapToGrid/>
        <w:spacing w:line="460" w:lineRule="exact"/>
        <w:ind w:leftChars="200"/>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十四、合同的期限</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本合同经甲、乙、丙三方签字、盖章之日起生效，至各方权利、义务均履行完毕之日止失效。</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Chars="200"/>
        <w:textAlignment w:val="auto"/>
        <w:rPr>
          <w:rFonts w:hint="default" w:ascii="仿宋" w:hAnsi="仿宋" w:eastAsia="仿宋" w:cs="仿宋"/>
          <w:b/>
          <w:bCs/>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十五、争议解决</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本合同</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履行</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中，如有争议三方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应友好、</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协商解决</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。若</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协商不成</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的，</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任何一方</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均</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可向福州仲裁委员会申请仲裁，仲裁裁决是终局的，对各方均有约束力。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2"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十六、附则</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1、甲方、丙方的收款账户信息如下：</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甲方</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：福州市粮食批发交易市场管理处；收款账号：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丙方：福州杜坞粮食交易市场有限公司；</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收款账号：</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default" w:ascii="仿宋" w:hAnsi="仿宋" w:eastAsia="仿宋" w:cs="仿宋"/>
          <w:b w:val="0"/>
          <w:bCs w:val="0"/>
          <w:color w:val="000000" w:themeColor="text1"/>
          <w:sz w:val="24"/>
          <w:szCs w:val="24"/>
          <w:highlight w:val="none"/>
          <w:u w:val="none"/>
          <w:lang w:val="en-US" w:eastAsia="zh-CN"/>
          <w14:textFill>
            <w14:solidFill>
              <w14:schemeClr w14:val="tx1"/>
            </w14:solidFill>
          </w14:textFill>
        </w:rPr>
        <w:t>；开户银行：</w:t>
      </w:r>
      <w:r>
        <w:rPr>
          <w:rFonts w:hint="eastAsia" w:ascii="仿宋" w:hAnsi="仿宋" w:eastAsia="仿宋" w:cs="仿宋"/>
          <w:b w:val="0"/>
          <w:bCs/>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1"/>
        </w:numPr>
        <w:tabs>
          <w:tab w:val="left" w:pos="3600"/>
        </w:tabs>
        <w:kinsoku/>
        <w:wordWrap/>
        <w:overflowPunct/>
        <w:topLinePunct w:val="0"/>
        <w:autoSpaceDE/>
        <w:autoSpaceDN/>
        <w:bidi w:val="0"/>
        <w:adjustRightInd/>
        <w:snapToGrid/>
        <w:spacing w:line="460" w:lineRule="exact"/>
        <w:ind w:left="0" w:firstLine="480"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乙方指定</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（联系电话：</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联系地址：</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），作为联系人，联系人可代表乙方与甲方、丙方开展日常沟通、结算对账、签署/签收文件等工作；如联系人发生变更的，乙方应及时通知甲方、丙方，否则由此产生的不利后果由乙方自行承担。</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3、</w:t>
      </w:r>
      <w:r>
        <w:rPr>
          <w:rFonts w:hint="eastAsia" w:ascii="仿宋" w:hAnsi="仿宋" w:eastAsia="仿宋" w:cs="仿宋"/>
          <w:color w:val="000000"/>
          <w:sz w:val="24"/>
          <w:szCs w:val="24"/>
          <w:highlight w:val="none"/>
        </w:rPr>
        <w:t>本合同未尽事宜由三方协商</w:t>
      </w:r>
      <w:r>
        <w:rPr>
          <w:rFonts w:hint="eastAsia" w:ascii="仿宋" w:hAnsi="仿宋" w:eastAsia="仿宋" w:cs="仿宋"/>
          <w:color w:val="000000"/>
          <w:sz w:val="24"/>
          <w:szCs w:val="24"/>
          <w:highlight w:val="none"/>
          <w:lang w:val="en-US" w:eastAsia="zh-CN"/>
        </w:rPr>
        <w:t>确定，并</w:t>
      </w:r>
      <w:r>
        <w:rPr>
          <w:rFonts w:hint="eastAsia" w:ascii="仿宋" w:hAnsi="仿宋" w:eastAsia="仿宋" w:cs="仿宋"/>
          <w:color w:val="000000"/>
          <w:sz w:val="24"/>
          <w:szCs w:val="24"/>
          <w:highlight w:val="none"/>
        </w:rPr>
        <w:t>签订书面补充协议</w:t>
      </w:r>
      <w:r>
        <w:rPr>
          <w:rFonts w:hint="eastAsia" w:ascii="仿宋" w:hAnsi="仿宋" w:eastAsia="仿宋" w:cs="仿宋"/>
          <w:color w:val="000000"/>
          <w:sz w:val="24"/>
          <w:szCs w:val="24"/>
          <w:highlight w:val="none"/>
          <w:lang w:val="en-US" w:eastAsia="zh-CN"/>
        </w:rPr>
        <w:t>予以约定</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4、甲方、丙方制定的</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各项市场管理</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规章制度、</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安全责任书、消防安全责任书</w:t>
      </w:r>
      <w:r>
        <w:rPr>
          <w:rFonts w:hint="eastAsia" w:ascii="仿宋" w:hAnsi="仿宋" w:eastAsia="仿宋" w:cs="仿宋"/>
          <w:color w:val="000000"/>
          <w:sz w:val="24"/>
          <w:szCs w:val="24"/>
          <w:highlight w:val="none"/>
          <w:lang w:val="en-US" w:eastAsia="zh-CN"/>
        </w:rPr>
        <w:t>均是</w:t>
      </w:r>
      <w:r>
        <w:rPr>
          <w:rFonts w:hint="eastAsia" w:ascii="仿宋" w:hAnsi="仿宋" w:eastAsia="仿宋" w:cs="仿宋"/>
          <w:color w:val="000000"/>
          <w:sz w:val="24"/>
          <w:szCs w:val="24"/>
          <w:highlight w:val="none"/>
        </w:rPr>
        <w:t>本合同不可分割</w:t>
      </w:r>
      <w:r>
        <w:rPr>
          <w:rFonts w:hint="eastAsia" w:ascii="仿宋" w:hAnsi="仿宋" w:eastAsia="仿宋" w:cs="仿宋"/>
          <w:color w:val="000000"/>
          <w:sz w:val="24"/>
          <w:szCs w:val="24"/>
          <w:highlight w:val="none"/>
          <w:lang w:val="en-US" w:eastAsia="zh-CN"/>
        </w:rPr>
        <w:t>的</w:t>
      </w:r>
      <w:r>
        <w:rPr>
          <w:rFonts w:hint="eastAsia" w:ascii="仿宋" w:hAnsi="仿宋" w:eastAsia="仿宋" w:cs="仿宋"/>
          <w:color w:val="000000"/>
          <w:sz w:val="24"/>
          <w:szCs w:val="24"/>
          <w:highlight w:val="none"/>
        </w:rPr>
        <w:t>部分，与本合同具有同等法律效力。</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5、本合同壹式肆份，甲方执贰份，乙方、丙方各执壹份。</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（以下无正文）</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甲方：福州市粮食批发交易市场管理处</w:t>
      </w:r>
      <w:r>
        <w:rPr>
          <w:rFonts w:hint="eastAsia" w:ascii="仿宋" w:hAnsi="仿宋" w:eastAsia="仿宋" w:cs="仿宋"/>
          <w:b/>
          <w:bCs/>
          <w:color w:val="000000"/>
          <w:sz w:val="24"/>
          <w:szCs w:val="24"/>
          <w:highlight w:val="none"/>
          <w:lang w:val="en-US" w:eastAsia="zh-CN"/>
        </w:rPr>
        <w:t xml:space="preserve">  </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乙方：</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丙方：福州杜坞粮食交易市场有限公司</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授权代表：</w:t>
      </w: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000000"/>
          <w:sz w:val="24"/>
          <w:szCs w:val="24"/>
          <w:highlight w:val="none"/>
          <w:lang w:val="en-US" w:eastAsia="zh-CN"/>
        </w:rPr>
      </w:pPr>
    </w:p>
    <w:p>
      <w:pPr>
        <w:keepNext w:val="0"/>
        <w:keepLines w:val="0"/>
        <w:pageBreakBefore w:val="0"/>
        <w:widowControl w:val="0"/>
        <w:numPr>
          <w:ilvl w:val="0"/>
          <w:numId w:val="0"/>
        </w:numPr>
        <w:tabs>
          <w:tab w:val="left" w:pos="3600"/>
        </w:tabs>
        <w:kinsoku/>
        <w:wordWrap/>
        <w:overflowPunct/>
        <w:topLinePunct w:val="0"/>
        <w:autoSpaceDE/>
        <w:autoSpaceDN/>
        <w:bidi w:val="0"/>
        <w:adjustRightInd/>
        <w:snapToGrid/>
        <w:spacing w:line="360" w:lineRule="auto"/>
        <w:jc w:val="righ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本合同于2024年  月  日签订于福建省闽侯县</w:t>
      </w:r>
    </w:p>
    <w:p>
      <w:pPr>
        <w:jc w:val="center"/>
        <w:rPr>
          <w:rFonts w:hint="eastAsia" w:ascii="宋体" w:hAnsi="宋体"/>
          <w:b/>
          <w:sz w:val="28"/>
          <w:szCs w:val="28"/>
        </w:rPr>
      </w:pPr>
      <w:r>
        <w:rPr>
          <w:rFonts w:hint="eastAsia" w:ascii="宋体" w:hAnsi="宋体"/>
          <w:b/>
          <w:sz w:val="36"/>
          <w:szCs w:val="36"/>
        </w:rPr>
        <w:t>粮食物流低温仓用电协议</w:t>
      </w:r>
    </w:p>
    <w:p>
      <w:pPr>
        <w:spacing w:line="420" w:lineRule="exact"/>
        <w:rPr>
          <w:rFonts w:hint="eastAsia" w:ascii="宋体" w:hAnsi="宋体"/>
          <w:sz w:val="28"/>
          <w:szCs w:val="28"/>
        </w:rPr>
      </w:pPr>
      <w:r>
        <w:rPr>
          <w:rFonts w:hint="eastAsia" w:ascii="宋体" w:hAnsi="宋体"/>
          <w:sz w:val="28"/>
          <w:szCs w:val="28"/>
        </w:rPr>
        <w:t>立协议人；</w:t>
      </w:r>
    </w:p>
    <w:p>
      <w:pPr>
        <w:spacing w:line="420" w:lineRule="exact"/>
        <w:rPr>
          <w:rFonts w:hint="eastAsia" w:ascii="宋体" w:hAnsi="宋体"/>
          <w:sz w:val="28"/>
          <w:szCs w:val="28"/>
        </w:rPr>
      </w:pPr>
      <w:r>
        <w:rPr>
          <w:rFonts w:hint="eastAsia" w:ascii="宋体" w:hAnsi="宋体"/>
          <w:sz w:val="28"/>
          <w:szCs w:val="28"/>
        </w:rPr>
        <w:t>甲方：福州杜坞粮食交易市场有限公司</w:t>
      </w:r>
    </w:p>
    <w:p>
      <w:pPr>
        <w:spacing w:line="420" w:lineRule="exact"/>
        <w:rPr>
          <w:rFonts w:hint="eastAsia" w:ascii="宋体" w:hAnsi="宋体"/>
          <w:sz w:val="28"/>
          <w:szCs w:val="28"/>
        </w:rPr>
      </w:pPr>
      <w:r>
        <w:rPr>
          <w:rFonts w:hint="eastAsia" w:ascii="宋体" w:hAnsi="宋体"/>
          <w:sz w:val="28"/>
          <w:szCs w:val="28"/>
        </w:rPr>
        <w:t>乙方：</w:t>
      </w:r>
    </w:p>
    <w:p>
      <w:pPr>
        <w:spacing w:line="420" w:lineRule="exact"/>
        <w:ind w:firstLine="675"/>
        <w:rPr>
          <w:rFonts w:hint="eastAsia" w:ascii="宋体" w:hAnsi="宋体"/>
          <w:sz w:val="28"/>
          <w:szCs w:val="28"/>
        </w:rPr>
      </w:pPr>
      <w:r>
        <w:rPr>
          <w:rFonts w:hint="eastAsia" w:ascii="宋体" w:hAnsi="宋体"/>
          <w:sz w:val="28"/>
          <w:szCs w:val="28"/>
        </w:rPr>
        <w:t>为明确双方在粮食物流低温仓送用电过程中的权利和义务，做到安全、合理、有序地用电，经双方协商一致，签订本协议。</w:t>
      </w:r>
    </w:p>
    <w:p>
      <w:pPr>
        <w:spacing w:line="420" w:lineRule="exact"/>
        <w:rPr>
          <w:rFonts w:hint="eastAsia" w:ascii="宋体" w:hAnsi="宋体"/>
          <w:b/>
          <w:bCs/>
          <w:sz w:val="28"/>
          <w:szCs w:val="28"/>
        </w:rPr>
      </w:pPr>
      <w:r>
        <w:rPr>
          <w:rFonts w:hint="eastAsia" w:ascii="宋体" w:hAnsi="宋体"/>
          <w:sz w:val="28"/>
          <w:szCs w:val="28"/>
        </w:rPr>
        <w:t>　　</w:t>
      </w:r>
      <w:r>
        <w:rPr>
          <w:rFonts w:hint="eastAsia" w:ascii="宋体" w:hAnsi="宋体"/>
          <w:b/>
          <w:bCs/>
          <w:sz w:val="28"/>
          <w:szCs w:val="28"/>
        </w:rPr>
        <w:t>一、送电对象</w:t>
      </w:r>
    </w:p>
    <w:p>
      <w:pPr>
        <w:spacing w:line="420" w:lineRule="exact"/>
        <w:rPr>
          <w:rFonts w:hint="eastAsia" w:ascii="宋体" w:hAnsi="宋体"/>
          <w:sz w:val="28"/>
          <w:szCs w:val="28"/>
        </w:rPr>
      </w:pPr>
      <w:r>
        <w:rPr>
          <w:rFonts w:hint="eastAsia" w:ascii="宋体" w:hAnsi="宋体"/>
          <w:sz w:val="28"/>
          <w:szCs w:val="28"/>
        </w:rPr>
        <w:t>　　乙方</w:t>
      </w:r>
      <w:r>
        <w:rPr>
          <w:rFonts w:hint="eastAsia" w:ascii="宋体" w:hAnsi="宋体"/>
          <w:sz w:val="28"/>
          <w:szCs w:val="28"/>
          <w:u w:val="single"/>
          <w:lang w:val="en-US" w:eastAsia="zh-CN"/>
        </w:rPr>
        <w:t xml:space="preserve">                         </w:t>
      </w:r>
      <w:bookmarkStart w:id="0" w:name="_GoBack"/>
      <w:bookmarkEnd w:id="0"/>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sz w:val="28"/>
          <w:szCs w:val="28"/>
        </w:rPr>
        <w:t>用电地址</w:t>
      </w:r>
      <w:r>
        <w:rPr>
          <w:rFonts w:hint="eastAsia" w:ascii="宋体" w:hAnsi="宋体"/>
          <w:sz w:val="28"/>
          <w:szCs w:val="28"/>
          <w:u w:val="single"/>
        </w:rPr>
        <w:t>闽侯荆溪福州粮食批发交易市场</w:t>
      </w:r>
      <w:r>
        <w:rPr>
          <w:rFonts w:hint="eastAsia" w:ascii="宋体" w:hAnsi="宋体"/>
          <w:sz w:val="28"/>
          <w:szCs w:val="28"/>
          <w:u w:val="single"/>
          <w:lang w:val="en-US" w:eastAsia="zh-CN"/>
        </w:rPr>
        <w:t xml:space="preserve"> </w:t>
      </w:r>
      <w:r>
        <w:rPr>
          <w:rFonts w:hint="eastAsia" w:ascii="宋体" w:hAnsi="宋体"/>
          <w:sz w:val="28"/>
          <w:szCs w:val="28"/>
        </w:rPr>
        <w:t>使用。</w:t>
      </w:r>
    </w:p>
    <w:p>
      <w:pPr>
        <w:spacing w:line="420" w:lineRule="exact"/>
        <w:ind w:firstLine="645"/>
        <w:rPr>
          <w:rFonts w:hint="eastAsia" w:ascii="宋体" w:hAnsi="宋体"/>
          <w:b/>
          <w:bCs/>
          <w:sz w:val="28"/>
          <w:szCs w:val="28"/>
        </w:rPr>
      </w:pPr>
      <w:r>
        <w:rPr>
          <w:rFonts w:hint="eastAsia" w:ascii="宋体" w:hAnsi="宋体"/>
          <w:b/>
          <w:bCs/>
          <w:sz w:val="28"/>
          <w:szCs w:val="28"/>
        </w:rPr>
        <w:t>二、送电方式</w:t>
      </w:r>
    </w:p>
    <w:p>
      <w:pPr>
        <w:spacing w:line="420" w:lineRule="exact"/>
        <w:ind w:firstLine="645"/>
        <w:rPr>
          <w:rFonts w:hint="eastAsia" w:ascii="宋体" w:hAnsi="宋体"/>
          <w:sz w:val="28"/>
          <w:szCs w:val="28"/>
        </w:rPr>
      </w:pPr>
      <w:r>
        <w:rPr>
          <w:rFonts w:hint="eastAsia" w:ascii="宋体" w:hAnsi="宋体"/>
          <w:sz w:val="28"/>
          <w:szCs w:val="28"/>
        </w:rPr>
        <w:t>1、甲方从加工区的配电房向乙方提供</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号变压器，并提供三相交流50HZ电源。</w:t>
      </w:r>
    </w:p>
    <w:p>
      <w:pPr>
        <w:spacing w:line="420" w:lineRule="exact"/>
        <w:ind w:firstLine="645"/>
        <w:rPr>
          <w:rFonts w:hint="eastAsia" w:ascii="宋体" w:hAnsi="宋体"/>
          <w:sz w:val="28"/>
          <w:szCs w:val="28"/>
        </w:rPr>
      </w:pPr>
      <w:r>
        <w:rPr>
          <w:rFonts w:hint="eastAsia" w:ascii="宋体" w:hAnsi="宋体"/>
          <w:sz w:val="28"/>
          <w:szCs w:val="28"/>
        </w:rPr>
        <w:t>2、用电范围为粮食批发市场工业园区内粮食物流低温仓</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库房内，乙方不得超出约定的范围用电，未经甲方同意，乙方不得向第三方引入或供出电源。</w:t>
      </w:r>
    </w:p>
    <w:p>
      <w:pPr>
        <w:spacing w:line="420" w:lineRule="exact"/>
        <w:ind w:firstLine="645"/>
        <w:rPr>
          <w:rFonts w:hint="eastAsia" w:ascii="宋体" w:hAnsi="宋体"/>
          <w:sz w:val="28"/>
          <w:szCs w:val="28"/>
        </w:rPr>
      </w:pPr>
      <w:r>
        <w:rPr>
          <w:rFonts w:hint="eastAsia" w:ascii="宋体" w:hAnsi="宋体"/>
          <w:sz w:val="28"/>
          <w:szCs w:val="28"/>
        </w:rPr>
        <w:t>3、在电力系统正常运行的情况下，甲方应向乙方连续供电，县供电局按规定的停电通知，甲方应及时通知乙方，乙方应当予以配合。</w:t>
      </w:r>
    </w:p>
    <w:p>
      <w:pPr>
        <w:spacing w:line="420" w:lineRule="exact"/>
        <w:ind w:firstLine="645"/>
        <w:rPr>
          <w:rFonts w:hint="eastAsia" w:ascii="宋体" w:hAnsi="宋体"/>
          <w:b/>
          <w:bCs/>
          <w:sz w:val="28"/>
          <w:szCs w:val="28"/>
        </w:rPr>
      </w:pPr>
      <w:r>
        <w:rPr>
          <w:rFonts w:hint="eastAsia" w:ascii="宋体" w:hAnsi="宋体"/>
          <w:b/>
          <w:bCs/>
          <w:sz w:val="28"/>
          <w:szCs w:val="28"/>
        </w:rPr>
        <w:t>三、功率补偿</w:t>
      </w:r>
    </w:p>
    <w:p>
      <w:pPr>
        <w:spacing w:line="420" w:lineRule="exact"/>
        <w:ind w:firstLine="645"/>
        <w:rPr>
          <w:rFonts w:hint="eastAsia" w:ascii="宋体" w:hAnsi="宋体"/>
          <w:sz w:val="28"/>
          <w:szCs w:val="28"/>
        </w:rPr>
      </w:pPr>
      <w:r>
        <w:rPr>
          <w:rFonts w:hint="eastAsia" w:ascii="宋体" w:hAnsi="宋体"/>
          <w:sz w:val="28"/>
          <w:szCs w:val="28"/>
        </w:rPr>
        <w:t>乙方功率因素应达到县供电局的要求，即用电高峰时应达到0.90。如果功率因素未达标，甲方将督促和帮助乙方采取措施，提高功率因素。在规定期限内如仍未能达标，甲方如采取中止或限制供电措施，责任由乙方负责，因功率因素未达标，县电业局的罚款金额应由乙方承担。</w:t>
      </w:r>
    </w:p>
    <w:p>
      <w:pPr>
        <w:spacing w:line="420" w:lineRule="exact"/>
        <w:ind w:firstLine="645"/>
        <w:rPr>
          <w:rFonts w:hint="eastAsia" w:ascii="宋体" w:hAnsi="宋体"/>
          <w:b/>
          <w:bCs/>
          <w:sz w:val="28"/>
          <w:szCs w:val="28"/>
        </w:rPr>
      </w:pPr>
      <w:r>
        <w:rPr>
          <w:rFonts w:hint="eastAsia" w:ascii="宋体" w:hAnsi="宋体"/>
          <w:b/>
          <w:bCs/>
          <w:sz w:val="28"/>
          <w:szCs w:val="28"/>
        </w:rPr>
        <w:t>四、电费结算</w:t>
      </w:r>
    </w:p>
    <w:p>
      <w:pPr>
        <w:spacing w:line="420" w:lineRule="exact"/>
        <w:ind w:firstLine="645"/>
        <w:rPr>
          <w:rFonts w:hint="eastAsia" w:ascii="宋体" w:hAnsi="宋体"/>
          <w:sz w:val="28"/>
          <w:szCs w:val="28"/>
        </w:rPr>
      </w:pPr>
      <w:r>
        <w:rPr>
          <w:rFonts w:hint="eastAsia" w:ascii="宋体" w:hAnsi="宋体"/>
          <w:sz w:val="28"/>
          <w:szCs w:val="28"/>
        </w:rPr>
        <w:t>1、当月所用电费，乙方应在每月底前缴至甲方指定的帐户，待加工区内所有用户的电费均到帐后，由甲方代向供电局缴纳，加工区内的用户应相互监督，确保不因个别用户欠费造成加工区停止供电。</w:t>
      </w:r>
    </w:p>
    <w:p>
      <w:pPr>
        <w:spacing w:line="420" w:lineRule="exact"/>
        <w:ind w:firstLine="645"/>
        <w:rPr>
          <w:rFonts w:hint="eastAsia" w:ascii="宋体" w:hAnsi="宋体"/>
          <w:sz w:val="28"/>
          <w:szCs w:val="28"/>
        </w:rPr>
      </w:pPr>
      <w:r>
        <w:rPr>
          <w:rFonts w:hint="eastAsia" w:ascii="宋体" w:hAnsi="宋体"/>
          <w:sz w:val="28"/>
          <w:szCs w:val="28"/>
        </w:rPr>
        <w:t>2、如乙方当月未能及时缴费，必须按供电部门的规定缴纳滞纳金。超过一星期未交的，被供电部门停止供电，由此产生的后果由乙方负责。</w:t>
      </w:r>
    </w:p>
    <w:p>
      <w:pPr>
        <w:spacing w:line="420" w:lineRule="exact"/>
        <w:ind w:firstLine="645"/>
        <w:rPr>
          <w:rFonts w:hint="eastAsia" w:ascii="宋体" w:hAnsi="宋体"/>
          <w:b/>
          <w:bCs/>
          <w:sz w:val="28"/>
          <w:szCs w:val="28"/>
        </w:rPr>
      </w:pPr>
      <w:r>
        <w:rPr>
          <w:rFonts w:hint="eastAsia" w:ascii="宋体" w:hAnsi="宋体"/>
          <w:b/>
          <w:bCs/>
          <w:sz w:val="28"/>
          <w:szCs w:val="28"/>
        </w:rPr>
        <w:t>五、费用分摊</w:t>
      </w:r>
    </w:p>
    <w:p>
      <w:pPr>
        <w:spacing w:line="420" w:lineRule="exact"/>
        <w:ind w:firstLine="645"/>
        <w:rPr>
          <w:rFonts w:hint="eastAsia" w:ascii="宋体" w:hAnsi="宋体"/>
          <w:b/>
          <w:bCs/>
          <w:sz w:val="28"/>
          <w:szCs w:val="28"/>
        </w:rPr>
      </w:pPr>
      <w:r>
        <w:rPr>
          <w:rFonts w:hint="eastAsia" w:ascii="宋体" w:hAnsi="宋体"/>
          <w:sz w:val="28"/>
          <w:szCs w:val="28"/>
        </w:rPr>
        <w:t>乙方每月需交</w:t>
      </w:r>
      <w:r>
        <w:rPr>
          <w:rFonts w:hint="eastAsia" w:ascii="宋体" w:hAnsi="宋体"/>
          <w:sz w:val="28"/>
          <w:szCs w:val="28"/>
          <w:lang w:val="en-US" w:eastAsia="zh-CN"/>
        </w:rPr>
        <w:t>1000</w:t>
      </w:r>
      <w:r>
        <w:rPr>
          <w:rFonts w:hint="eastAsia" w:ascii="宋体" w:hAnsi="宋体"/>
          <w:sz w:val="28"/>
          <w:szCs w:val="28"/>
        </w:rPr>
        <w:t>元的变压器基本电费。由甲方代收后交闽侯县电业局。</w:t>
      </w:r>
    </w:p>
    <w:p>
      <w:pPr>
        <w:spacing w:line="420" w:lineRule="exact"/>
        <w:ind w:firstLine="645"/>
        <w:rPr>
          <w:rFonts w:hint="eastAsia" w:ascii="宋体" w:hAnsi="宋体"/>
          <w:b/>
          <w:bCs/>
          <w:sz w:val="28"/>
          <w:szCs w:val="28"/>
        </w:rPr>
      </w:pPr>
      <w:r>
        <w:rPr>
          <w:rFonts w:hint="eastAsia" w:ascii="宋体" w:hAnsi="宋体"/>
          <w:b/>
          <w:bCs/>
          <w:sz w:val="28"/>
          <w:szCs w:val="28"/>
        </w:rPr>
        <w:t>六、约定事项</w:t>
      </w:r>
    </w:p>
    <w:p>
      <w:pPr>
        <w:spacing w:line="420" w:lineRule="exact"/>
        <w:ind w:firstLine="645"/>
        <w:rPr>
          <w:rFonts w:hint="eastAsia" w:ascii="宋体" w:hAnsi="宋体"/>
          <w:sz w:val="28"/>
          <w:szCs w:val="28"/>
        </w:rPr>
      </w:pPr>
      <w:r>
        <w:rPr>
          <w:rFonts w:hint="eastAsia" w:ascii="宋体" w:hAnsi="宋体"/>
          <w:sz w:val="28"/>
          <w:szCs w:val="28"/>
        </w:rPr>
        <w:t>1、乙方应遵守国家有关法律法规，禁止以下行为：窃电、擅自迁移、更动有关的用电设施。</w:t>
      </w:r>
    </w:p>
    <w:p>
      <w:pPr>
        <w:spacing w:line="420" w:lineRule="exact"/>
        <w:ind w:firstLine="645"/>
        <w:rPr>
          <w:rFonts w:hint="eastAsia" w:ascii="宋体" w:hAnsi="宋体"/>
          <w:sz w:val="28"/>
          <w:szCs w:val="28"/>
        </w:rPr>
      </w:pPr>
      <w:r>
        <w:rPr>
          <w:rFonts w:hint="eastAsia" w:ascii="宋体" w:hAnsi="宋体"/>
          <w:sz w:val="28"/>
          <w:szCs w:val="28"/>
        </w:rPr>
        <w:t>2、乙方必须遵守国家安全用电操作规范，所安装的各种设备应符合国家供电设施的要求，不得过载，否则必须承担赔偿责任。</w:t>
      </w:r>
    </w:p>
    <w:p>
      <w:pPr>
        <w:spacing w:line="420" w:lineRule="exact"/>
        <w:ind w:firstLine="645"/>
        <w:rPr>
          <w:rFonts w:hint="eastAsia" w:ascii="宋体" w:hAnsi="宋体"/>
          <w:sz w:val="28"/>
          <w:szCs w:val="28"/>
        </w:rPr>
      </w:pPr>
      <w:r>
        <w:rPr>
          <w:rFonts w:hint="eastAsia" w:ascii="宋体" w:hAnsi="宋体"/>
          <w:sz w:val="28"/>
          <w:szCs w:val="28"/>
        </w:rPr>
        <w:t>3、乙方必须遵循“安全第一”的原则，凡涉及电器设备的操作人员需培训上岗并持有相应的操作证书，并按规范操作。如出现安全事故，乙方应负全部责任。</w:t>
      </w:r>
    </w:p>
    <w:p>
      <w:pPr>
        <w:spacing w:line="420" w:lineRule="exact"/>
        <w:ind w:firstLine="645"/>
        <w:rPr>
          <w:rFonts w:hint="eastAsia" w:ascii="宋体" w:hAnsi="宋体"/>
          <w:sz w:val="28"/>
          <w:szCs w:val="28"/>
        </w:rPr>
      </w:pPr>
      <w:r>
        <w:rPr>
          <w:rFonts w:hint="eastAsia" w:ascii="宋体" w:hAnsi="宋体"/>
          <w:sz w:val="28"/>
          <w:szCs w:val="28"/>
        </w:rPr>
        <w:t>4、为保证用电安全，乙方对甲方配备的用电设施要妥善保护，并定期或不定期地检查保养，如需要更新、改造，应书面报告甲方，并由甲方审批并实施，费用由乙方自理。</w:t>
      </w:r>
    </w:p>
    <w:p>
      <w:pPr>
        <w:spacing w:line="420" w:lineRule="exact"/>
        <w:ind w:firstLine="645"/>
        <w:rPr>
          <w:rFonts w:hint="eastAsia" w:ascii="宋体" w:hAnsi="宋体"/>
          <w:sz w:val="28"/>
          <w:szCs w:val="28"/>
        </w:rPr>
      </w:pPr>
      <w:r>
        <w:rPr>
          <w:rFonts w:hint="eastAsia" w:ascii="宋体" w:hAnsi="宋体"/>
          <w:sz w:val="28"/>
          <w:szCs w:val="28"/>
        </w:rPr>
        <w:t>5、配电房已由甲方投资兴建，但涉及配电房内提供给乙方使用的配电盘内的零件，如开关、电容器、接触器等配件的更换、修理费用由乙方负责。</w:t>
      </w:r>
    </w:p>
    <w:p>
      <w:pPr>
        <w:spacing w:line="420" w:lineRule="exact"/>
        <w:ind w:firstLine="645"/>
        <w:rPr>
          <w:rFonts w:hint="eastAsia" w:ascii="宋体" w:hAnsi="宋体"/>
          <w:sz w:val="28"/>
          <w:szCs w:val="28"/>
        </w:rPr>
      </w:pPr>
      <w:r>
        <w:rPr>
          <w:rFonts w:hint="eastAsia" w:ascii="宋体" w:hAnsi="宋体"/>
          <w:sz w:val="28"/>
          <w:szCs w:val="28"/>
        </w:rPr>
        <w:t>6、在目前的供电条件下，如出现县电业局限电或生产高峰用电紧缺等情况，有关用户应从大局出发，在甲方的协调下，制定合理的方案共同执行，做到信守承诺，有序用电。</w:t>
      </w:r>
    </w:p>
    <w:p>
      <w:pPr>
        <w:spacing w:line="420" w:lineRule="exact"/>
        <w:ind w:firstLine="645"/>
        <w:rPr>
          <w:rFonts w:hint="eastAsia" w:ascii="宋体" w:hAnsi="宋体"/>
          <w:sz w:val="28"/>
          <w:szCs w:val="28"/>
        </w:rPr>
      </w:pPr>
      <w:r>
        <w:rPr>
          <w:rFonts w:hint="eastAsia" w:ascii="宋体" w:hAnsi="宋体"/>
          <w:sz w:val="28"/>
          <w:szCs w:val="28"/>
        </w:rPr>
        <w:t>7、配电房及供电设施为甲方所有，甲方拥有完全支配权。若乙方违反与甲方签订的租赁合同条款或违反国家相应的法律法规，甲方有权终止供电直至乙方整改到位。</w:t>
      </w:r>
    </w:p>
    <w:p>
      <w:pPr>
        <w:spacing w:line="420" w:lineRule="exact"/>
        <w:ind w:firstLine="645"/>
        <w:rPr>
          <w:rFonts w:hint="eastAsia" w:ascii="宋体" w:hAnsi="宋体"/>
          <w:sz w:val="28"/>
          <w:szCs w:val="28"/>
        </w:rPr>
      </w:pPr>
      <w:r>
        <w:rPr>
          <w:rFonts w:hint="eastAsia" w:ascii="宋体" w:hAnsi="宋体"/>
          <w:sz w:val="28"/>
          <w:szCs w:val="28"/>
        </w:rPr>
        <w:t>8、本协议不尽之处，另行协商解决。</w:t>
      </w:r>
    </w:p>
    <w:p>
      <w:pPr>
        <w:spacing w:line="420" w:lineRule="exact"/>
        <w:rPr>
          <w:rFonts w:hint="eastAsia" w:ascii="宋体" w:hAnsi="宋体"/>
          <w:sz w:val="28"/>
          <w:szCs w:val="28"/>
        </w:rPr>
      </w:pPr>
    </w:p>
    <w:p>
      <w:pPr>
        <w:spacing w:line="420" w:lineRule="exact"/>
        <w:rPr>
          <w:rFonts w:hint="eastAsia" w:ascii="宋体" w:hAnsi="宋体"/>
          <w:sz w:val="28"/>
          <w:szCs w:val="28"/>
        </w:rPr>
      </w:pPr>
      <w:r>
        <w:rPr>
          <w:rFonts w:hint="eastAsia" w:ascii="宋体" w:hAnsi="宋体"/>
          <w:sz w:val="28"/>
          <w:szCs w:val="28"/>
        </w:rPr>
        <w:t>甲方（盖章）：　　　　　　　       （签字）：　　　　　</w:t>
      </w:r>
    </w:p>
    <w:p>
      <w:pPr>
        <w:spacing w:line="420" w:lineRule="exact"/>
        <w:rPr>
          <w:rFonts w:ascii="宋体" w:hAnsi="宋体"/>
          <w:sz w:val="28"/>
          <w:szCs w:val="28"/>
        </w:rPr>
      </w:pPr>
    </w:p>
    <w:p>
      <w:pPr>
        <w:spacing w:line="420" w:lineRule="exact"/>
        <w:rPr>
          <w:rFonts w:ascii="宋体" w:hAnsi="宋体"/>
          <w:sz w:val="28"/>
          <w:szCs w:val="28"/>
        </w:rPr>
      </w:pPr>
    </w:p>
    <w:p>
      <w:pPr>
        <w:spacing w:line="420" w:lineRule="exact"/>
        <w:rPr>
          <w:rFonts w:ascii="宋体" w:hAnsi="宋体"/>
          <w:sz w:val="28"/>
          <w:szCs w:val="28"/>
        </w:rPr>
      </w:pPr>
    </w:p>
    <w:p>
      <w:pPr>
        <w:spacing w:line="420" w:lineRule="exact"/>
        <w:rPr>
          <w:rFonts w:hint="eastAsia" w:ascii="宋体" w:hAnsi="宋体"/>
          <w:sz w:val="28"/>
          <w:szCs w:val="28"/>
        </w:rPr>
      </w:pPr>
      <w:r>
        <w:rPr>
          <w:rFonts w:hint="eastAsia" w:ascii="宋体" w:hAnsi="宋体"/>
          <w:sz w:val="28"/>
          <w:szCs w:val="28"/>
        </w:rPr>
        <w:t>乙方（盖章）：　　　　　　　   　　（签字）：　　　　　</w:t>
      </w:r>
    </w:p>
    <w:p>
      <w:pPr>
        <w:spacing w:line="420" w:lineRule="exact"/>
        <w:rPr>
          <w:rFonts w:ascii="宋体" w:hAnsi="宋体"/>
          <w:sz w:val="28"/>
          <w:szCs w:val="28"/>
        </w:rPr>
      </w:pPr>
    </w:p>
    <w:p>
      <w:pPr>
        <w:spacing w:line="420" w:lineRule="exact"/>
        <w:rPr>
          <w:rFonts w:hint="eastAsia" w:ascii="宋体" w:hAnsi="宋体"/>
          <w:sz w:val="28"/>
          <w:szCs w:val="28"/>
        </w:rPr>
      </w:pPr>
    </w:p>
    <w:p>
      <w:pPr>
        <w:spacing w:line="420" w:lineRule="exact"/>
        <w:rPr>
          <w:rFonts w:hint="eastAsia" w:ascii="宋体" w:hAnsi="宋体"/>
          <w:sz w:val="28"/>
          <w:szCs w:val="28"/>
        </w:rPr>
      </w:pPr>
    </w:p>
    <w:p>
      <w:pPr>
        <w:spacing w:beforeLines="0" w:afterLines="0" w:line="420" w:lineRule="exact"/>
        <w:ind w:firstLine="4200" w:firstLineChars="1500"/>
        <w:jc w:val="left"/>
        <w:rPr>
          <w:rFonts w:hint="eastAsia" w:ascii="宋体" w:hAnsi="宋体"/>
          <w:sz w:val="28"/>
          <w:szCs w:val="28"/>
        </w:rPr>
      </w:pPr>
    </w:p>
    <w:p>
      <w:pPr>
        <w:spacing w:beforeLines="0" w:afterLines="0" w:line="420" w:lineRule="exact"/>
        <w:ind w:firstLine="4200" w:firstLineChars="1500"/>
        <w:jc w:val="left"/>
        <w:rPr>
          <w:rFonts w:hint="default" w:ascii="仿宋" w:hAnsi="仿宋" w:eastAsia="仿宋" w:cs="仿宋"/>
          <w:color w:val="000000"/>
          <w:sz w:val="24"/>
          <w:szCs w:val="24"/>
          <w:highlight w:val="none"/>
          <w:lang w:val="en-US" w:eastAsia="zh-CN"/>
        </w:rPr>
      </w:pPr>
      <w:r>
        <w:rPr>
          <w:rFonts w:hint="eastAsia" w:ascii="宋体" w:hAnsi="宋体"/>
          <w:sz w:val="28"/>
          <w:szCs w:val="28"/>
        </w:rPr>
        <w:t>签订时间：　　　年　　月　　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96CE9"/>
    <w:multiLevelType w:val="singleLevel"/>
    <w:tmpl w:val="2A096CE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NWMxOTRhOTRjNjJlYzAxZDc3NjRmOGQ4YjczYTIifQ=="/>
  </w:docVars>
  <w:rsids>
    <w:rsidRoot w:val="05ED526E"/>
    <w:rsid w:val="01D43806"/>
    <w:rsid w:val="02EA08C5"/>
    <w:rsid w:val="037B3A4B"/>
    <w:rsid w:val="03B73488"/>
    <w:rsid w:val="04882757"/>
    <w:rsid w:val="05911F5F"/>
    <w:rsid w:val="05ED526E"/>
    <w:rsid w:val="0C9F0420"/>
    <w:rsid w:val="0CC118F1"/>
    <w:rsid w:val="0F0F7B64"/>
    <w:rsid w:val="118E194D"/>
    <w:rsid w:val="12D53432"/>
    <w:rsid w:val="145B3A83"/>
    <w:rsid w:val="15266144"/>
    <w:rsid w:val="153D4CD7"/>
    <w:rsid w:val="16107372"/>
    <w:rsid w:val="17EC5B05"/>
    <w:rsid w:val="199C5D44"/>
    <w:rsid w:val="1A0D68B2"/>
    <w:rsid w:val="1C8B5789"/>
    <w:rsid w:val="1E74728F"/>
    <w:rsid w:val="23220AE4"/>
    <w:rsid w:val="247A3D65"/>
    <w:rsid w:val="24D045D7"/>
    <w:rsid w:val="259F4302"/>
    <w:rsid w:val="2A5B00DD"/>
    <w:rsid w:val="2A932962"/>
    <w:rsid w:val="2A951875"/>
    <w:rsid w:val="2D0032DB"/>
    <w:rsid w:val="30414FB0"/>
    <w:rsid w:val="32231B0A"/>
    <w:rsid w:val="361F77D1"/>
    <w:rsid w:val="3A1C74BF"/>
    <w:rsid w:val="3F1D3484"/>
    <w:rsid w:val="44415B46"/>
    <w:rsid w:val="46AA32D6"/>
    <w:rsid w:val="4CB56488"/>
    <w:rsid w:val="4DD11363"/>
    <w:rsid w:val="4DDE671D"/>
    <w:rsid w:val="4F683E44"/>
    <w:rsid w:val="522658A0"/>
    <w:rsid w:val="52882F79"/>
    <w:rsid w:val="52C34DF8"/>
    <w:rsid w:val="532C5467"/>
    <w:rsid w:val="574A1C7A"/>
    <w:rsid w:val="58AE3DD3"/>
    <w:rsid w:val="58D86C7A"/>
    <w:rsid w:val="59E83C8E"/>
    <w:rsid w:val="5B381961"/>
    <w:rsid w:val="5BB73B48"/>
    <w:rsid w:val="5C7D3D63"/>
    <w:rsid w:val="5FB071C7"/>
    <w:rsid w:val="644A4241"/>
    <w:rsid w:val="648C3B2C"/>
    <w:rsid w:val="6AF63BB8"/>
    <w:rsid w:val="6FCE2D8D"/>
    <w:rsid w:val="76FB05E2"/>
    <w:rsid w:val="77E55392"/>
    <w:rsid w:val="78CB58A4"/>
    <w:rsid w:val="79C5571A"/>
    <w:rsid w:val="7A480CBC"/>
    <w:rsid w:val="7B0F4AEC"/>
    <w:rsid w:val="7B4F6CA0"/>
    <w:rsid w:val="7B9B1D9B"/>
    <w:rsid w:val="7C7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660" w:lineRule="atLeast"/>
      <w:ind w:firstLine="597" w:firstLineChars="199"/>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福建有限公司</Company>
  <Pages>11</Pages>
  <Words>6378</Words>
  <Characters>6390</Characters>
  <Lines>0</Lines>
  <Paragraphs>0</Paragraphs>
  <TotalTime>4</TotalTime>
  <ScaleCrop>false</ScaleCrop>
  <LinksUpToDate>false</LinksUpToDate>
  <CharactersWithSpaces>6723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2024-05-15T08:47:00Z</dcterms:created>
  <dc:creator>ydmyork@exter.wbcmcc</dc:creator>
  <cp:lastModifiedBy>lw..</cp:lastModifiedBy>
  <cp:lastPrinted>2024-05-29T08:01:00Z</cp:lastPrinted>
  <dcterms:modified xsi:type="dcterms:W3CDTF">2024-09-26T07:14:23Z</dcterms:modified>
  <dc:title>合同编号：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A8929478046A4DE0941936B6354C2A4F_13</vt:lpwstr>
  </property>
</Properties>
</file>